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121"/>
        <w:gridCol w:w="1560"/>
        <w:gridCol w:w="1417"/>
        <w:gridCol w:w="1431"/>
        <w:gridCol w:w="1417"/>
        <w:gridCol w:w="1560"/>
        <w:gridCol w:w="1224"/>
      </w:tblGrid>
      <w:tr w:rsidR="00537EEC" w:rsidRPr="00537EEC" w14:paraId="3E72B79F" w14:textId="77777777">
        <w:trPr>
          <w:trHeight w:val="11467"/>
          <w:jc w:val="center"/>
        </w:trPr>
        <w:tc>
          <w:tcPr>
            <w:tcW w:w="9730" w:type="dxa"/>
            <w:gridSpan w:val="7"/>
            <w:tcBorders>
              <w:bottom w:val="nil"/>
            </w:tcBorders>
          </w:tcPr>
          <w:p w14:paraId="0B1718B7" w14:textId="77777777" w:rsidR="00262EE7" w:rsidRPr="00537EEC" w:rsidRDefault="00F0049B">
            <w:pPr>
              <w:rPr>
                <w:szCs w:val="24"/>
              </w:rPr>
            </w:pPr>
            <w:r w:rsidRPr="00537EEC">
              <w:rPr>
                <w:noProof/>
                <w:szCs w:val="24"/>
              </w:rPr>
              <w:drawing>
                <wp:anchor distT="0" distB="0" distL="114300" distR="114300" simplePos="0" relativeHeight="251660288" behindDoc="0" locked="0" layoutInCell="1" allowOverlap="1" wp14:anchorId="2358DFEB" wp14:editId="2392F2F2">
                  <wp:simplePos x="0" y="0"/>
                  <wp:positionH relativeFrom="column">
                    <wp:posOffset>-46355</wp:posOffset>
                  </wp:positionH>
                  <wp:positionV relativeFrom="paragraph">
                    <wp:posOffset>106045</wp:posOffset>
                  </wp:positionV>
                  <wp:extent cx="1828800" cy="679450"/>
                  <wp:effectExtent l="0" t="0" r="0" b="635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l="12500" t="36443" r="14583" b="29718"/>
                          <a:stretch>
                            <a:fillRect/>
                          </a:stretch>
                        </pic:blipFill>
                        <pic:spPr>
                          <a:xfrm>
                            <a:off x="0" y="0"/>
                            <a:ext cx="1828800" cy="679450"/>
                          </a:xfrm>
                          <a:prstGeom prst="rect">
                            <a:avLst/>
                          </a:prstGeom>
                          <a:noFill/>
                          <a:ln>
                            <a:noFill/>
                          </a:ln>
                        </pic:spPr>
                      </pic:pic>
                    </a:graphicData>
                  </a:graphic>
                </wp:anchor>
              </w:drawing>
            </w:r>
          </w:p>
          <w:p w14:paraId="101BE18D" w14:textId="77777777" w:rsidR="00262EE7" w:rsidRPr="00537EEC" w:rsidRDefault="00262EE7">
            <w:pPr>
              <w:rPr>
                <w:szCs w:val="24"/>
              </w:rPr>
            </w:pPr>
          </w:p>
          <w:p w14:paraId="18A89320" w14:textId="77777777" w:rsidR="00262EE7" w:rsidRPr="00537EEC" w:rsidRDefault="00262EE7">
            <w:pPr>
              <w:rPr>
                <w:szCs w:val="24"/>
              </w:rPr>
            </w:pPr>
          </w:p>
          <w:p w14:paraId="1620EF3F" w14:textId="77777777" w:rsidR="00262EE7" w:rsidRPr="00537EEC" w:rsidRDefault="00262EE7">
            <w:pPr>
              <w:rPr>
                <w:b/>
                <w:szCs w:val="24"/>
              </w:rPr>
            </w:pPr>
          </w:p>
          <w:p w14:paraId="0886F558" w14:textId="77777777" w:rsidR="00262EE7" w:rsidRPr="00537EEC" w:rsidRDefault="00262EE7">
            <w:pPr>
              <w:jc w:val="center"/>
              <w:rPr>
                <w:rFonts w:ascii="Times" w:eastAsiaTheme="majorEastAsia" w:hAnsi="Times"/>
                <w:b/>
                <w:sz w:val="44"/>
                <w:szCs w:val="44"/>
              </w:rPr>
            </w:pPr>
          </w:p>
          <w:p w14:paraId="3C7EDFF3" w14:textId="77777777" w:rsidR="00262EE7" w:rsidRPr="00537EEC" w:rsidRDefault="00262EE7">
            <w:pPr>
              <w:jc w:val="center"/>
              <w:rPr>
                <w:rFonts w:ascii="Times" w:eastAsiaTheme="majorEastAsia" w:hAnsi="Times"/>
                <w:b/>
                <w:sz w:val="44"/>
                <w:szCs w:val="44"/>
              </w:rPr>
            </w:pPr>
          </w:p>
          <w:p w14:paraId="6A6242D8" w14:textId="77777777" w:rsidR="00262EE7" w:rsidRPr="00537EEC" w:rsidRDefault="00F0049B">
            <w:pPr>
              <w:jc w:val="center"/>
              <w:rPr>
                <w:rFonts w:ascii="Times" w:eastAsiaTheme="majorEastAsia" w:hAnsi="Times"/>
                <w:b/>
                <w:sz w:val="44"/>
                <w:szCs w:val="44"/>
              </w:rPr>
            </w:pPr>
            <w:r w:rsidRPr="00537EEC">
              <w:rPr>
                <w:rFonts w:ascii="Times" w:eastAsiaTheme="majorEastAsia" w:hAnsi="Times" w:cs="宋体" w:hint="eastAsia"/>
                <w:b/>
                <w:sz w:val="44"/>
                <w:szCs w:val="44"/>
              </w:rPr>
              <w:t>广东大鹏液化天然气有限公司</w:t>
            </w:r>
          </w:p>
          <w:p w14:paraId="56AB42F1" w14:textId="77777777" w:rsidR="00262EE7" w:rsidRPr="00537EEC" w:rsidRDefault="00262EE7">
            <w:pPr>
              <w:rPr>
                <w:rFonts w:ascii="Times" w:eastAsiaTheme="majorEastAsia" w:hAnsi="Times"/>
                <w:b/>
                <w:sz w:val="44"/>
                <w:szCs w:val="44"/>
              </w:rPr>
            </w:pPr>
          </w:p>
          <w:p w14:paraId="0333F5AA" w14:textId="77777777" w:rsidR="00262EE7" w:rsidRPr="00537EEC" w:rsidRDefault="00262EE7">
            <w:pPr>
              <w:rPr>
                <w:rFonts w:ascii="Times" w:eastAsiaTheme="majorEastAsia" w:hAnsi="Times"/>
                <w:b/>
                <w:sz w:val="44"/>
                <w:szCs w:val="44"/>
              </w:rPr>
            </w:pPr>
          </w:p>
          <w:p w14:paraId="7B6433A0" w14:textId="77777777" w:rsidR="00262EE7" w:rsidRPr="00537EEC" w:rsidRDefault="00F0049B">
            <w:pPr>
              <w:spacing w:line="360" w:lineRule="auto"/>
              <w:jc w:val="center"/>
              <w:rPr>
                <w:rFonts w:ascii="Times" w:eastAsiaTheme="majorEastAsia" w:hAnsi="Times"/>
                <w:b/>
                <w:sz w:val="36"/>
                <w:szCs w:val="36"/>
              </w:rPr>
            </w:pPr>
            <w:proofErr w:type="gramStart"/>
            <w:r w:rsidRPr="00537EEC">
              <w:rPr>
                <w:rFonts w:ascii="Times" w:eastAsiaTheme="majorEastAsia" w:hAnsi="Times" w:hint="eastAsia"/>
                <w:b/>
                <w:sz w:val="36"/>
                <w:szCs w:val="36"/>
              </w:rPr>
              <w:t>中国</w:t>
            </w:r>
            <w:r w:rsidRPr="00537EEC">
              <w:rPr>
                <w:rFonts w:ascii="Times" w:eastAsiaTheme="majorEastAsia" w:hAnsi="Times"/>
                <w:b/>
                <w:sz w:val="36"/>
                <w:szCs w:val="36"/>
              </w:rPr>
              <w:t xml:space="preserve">  </w:t>
            </w:r>
            <w:r w:rsidRPr="00537EEC">
              <w:rPr>
                <w:rFonts w:ascii="Times" w:eastAsiaTheme="majorEastAsia" w:hAnsi="Times" w:hint="eastAsia"/>
                <w:b/>
                <w:sz w:val="36"/>
                <w:szCs w:val="36"/>
              </w:rPr>
              <w:t>深圳</w:t>
            </w:r>
            <w:proofErr w:type="gramEnd"/>
          </w:p>
          <w:p w14:paraId="4E1D7C29" w14:textId="77777777" w:rsidR="00262EE7" w:rsidRPr="00537EEC" w:rsidRDefault="00262EE7">
            <w:pPr>
              <w:rPr>
                <w:rFonts w:ascii="Times" w:eastAsiaTheme="majorEastAsia" w:hAnsi="Times"/>
                <w:b/>
                <w:sz w:val="44"/>
                <w:szCs w:val="44"/>
              </w:rPr>
            </w:pPr>
          </w:p>
          <w:p w14:paraId="5C310530" w14:textId="77777777" w:rsidR="00262EE7" w:rsidRPr="00537EEC" w:rsidRDefault="00262EE7">
            <w:pPr>
              <w:jc w:val="center"/>
              <w:rPr>
                <w:rFonts w:ascii="Times" w:eastAsiaTheme="majorEastAsia" w:hAnsi="Times"/>
                <w:b/>
                <w:sz w:val="44"/>
                <w:szCs w:val="44"/>
              </w:rPr>
            </w:pPr>
          </w:p>
          <w:p w14:paraId="29785804" w14:textId="1D6DC1D2" w:rsidR="00013203" w:rsidRDefault="00013203">
            <w:pPr>
              <w:jc w:val="center"/>
              <w:rPr>
                <w:rFonts w:ascii="Times" w:eastAsiaTheme="majorEastAsia" w:hAnsi="Times"/>
                <w:b/>
                <w:sz w:val="44"/>
                <w:szCs w:val="44"/>
              </w:rPr>
            </w:pPr>
            <w:r w:rsidRPr="00013203">
              <w:rPr>
                <w:rFonts w:ascii="Times" w:eastAsiaTheme="majorEastAsia" w:hAnsi="Times"/>
                <w:b/>
                <w:sz w:val="44"/>
                <w:szCs w:val="44"/>
              </w:rPr>
              <w:t>接收站</w:t>
            </w:r>
            <w:r w:rsidR="002557E6">
              <w:rPr>
                <w:rFonts w:ascii="Times" w:eastAsiaTheme="majorEastAsia" w:hAnsi="Times" w:hint="eastAsia"/>
                <w:b/>
                <w:sz w:val="44"/>
                <w:szCs w:val="44"/>
              </w:rPr>
              <w:t>可靠性改造项目</w:t>
            </w:r>
            <w:r w:rsidRPr="00013203">
              <w:rPr>
                <w:rFonts w:ascii="Times" w:eastAsiaTheme="majorEastAsia" w:hAnsi="Times"/>
                <w:b/>
                <w:sz w:val="44"/>
                <w:szCs w:val="44"/>
              </w:rPr>
              <w:t>高压导淋位移整改</w:t>
            </w:r>
          </w:p>
          <w:p w14:paraId="2504A9F5" w14:textId="08D56D05" w:rsidR="00013203" w:rsidRDefault="00013203">
            <w:pPr>
              <w:jc w:val="center"/>
              <w:rPr>
                <w:rFonts w:ascii="Times" w:eastAsiaTheme="majorEastAsia" w:hAnsi="Times"/>
                <w:b/>
                <w:sz w:val="44"/>
                <w:szCs w:val="44"/>
              </w:rPr>
            </w:pPr>
            <w:r w:rsidRPr="00013203">
              <w:rPr>
                <w:rFonts w:ascii="Times" w:eastAsiaTheme="majorEastAsia" w:hAnsi="Times"/>
                <w:b/>
                <w:sz w:val="44"/>
                <w:szCs w:val="44"/>
              </w:rPr>
              <w:t>施工工作范围和技术要求</w:t>
            </w:r>
          </w:p>
          <w:p w14:paraId="286A2245" w14:textId="77777777" w:rsidR="00262EE7" w:rsidRPr="00537EEC" w:rsidRDefault="00262EE7">
            <w:pPr>
              <w:rPr>
                <w:rFonts w:ascii="Times" w:eastAsiaTheme="majorEastAsia" w:hAnsi="Times"/>
                <w:b/>
                <w:sz w:val="44"/>
                <w:szCs w:val="44"/>
              </w:rPr>
            </w:pPr>
          </w:p>
          <w:p w14:paraId="0AB174E1" w14:textId="77777777" w:rsidR="00262EE7" w:rsidRPr="00537EEC" w:rsidRDefault="00262EE7">
            <w:pPr>
              <w:rPr>
                <w:rFonts w:ascii="Times" w:eastAsiaTheme="majorEastAsia" w:hAnsi="Times"/>
                <w:b/>
                <w:sz w:val="44"/>
                <w:szCs w:val="44"/>
              </w:rPr>
            </w:pPr>
          </w:p>
          <w:p w14:paraId="54DD9DF9" w14:textId="150EB262" w:rsidR="00262EE7" w:rsidRPr="00537EEC" w:rsidRDefault="00F0049B">
            <w:pPr>
              <w:jc w:val="center"/>
              <w:rPr>
                <w:rFonts w:ascii="Times" w:eastAsiaTheme="majorEastAsia" w:hAnsi="Times"/>
                <w:sz w:val="44"/>
                <w:szCs w:val="44"/>
              </w:rPr>
            </w:pPr>
            <w:bookmarkStart w:id="0" w:name="OLE_LINK8"/>
            <w:r w:rsidRPr="00537EEC">
              <w:rPr>
                <w:rFonts w:ascii="Times" w:eastAsiaTheme="majorEastAsia" w:hAnsi="Times" w:cs="宋体" w:hint="eastAsia"/>
                <w:b/>
                <w:sz w:val="44"/>
                <w:szCs w:val="44"/>
              </w:rPr>
              <w:t>编号</w:t>
            </w:r>
            <w:r w:rsidRPr="00537EEC">
              <w:rPr>
                <w:rFonts w:ascii="Times" w:eastAsiaTheme="majorEastAsia" w:hAnsi="Times"/>
                <w:b/>
                <w:sz w:val="44"/>
                <w:szCs w:val="44"/>
              </w:rPr>
              <w:t>：</w:t>
            </w:r>
            <w:r w:rsidRPr="00537EEC">
              <w:rPr>
                <w:rFonts w:ascii="Times" w:eastAsiaTheme="majorEastAsia" w:hAnsi="Times" w:hint="eastAsia"/>
                <w:b/>
                <w:sz w:val="44"/>
                <w:szCs w:val="44"/>
              </w:rPr>
              <w:t>GDLNG-PJ-SW-</w:t>
            </w:r>
            <w:r w:rsidRPr="00537EEC">
              <w:rPr>
                <w:rFonts w:ascii="Times" w:eastAsiaTheme="majorEastAsia" w:hAnsi="Times"/>
                <w:b/>
                <w:sz w:val="44"/>
                <w:szCs w:val="44"/>
              </w:rPr>
              <w:t>2</w:t>
            </w:r>
            <w:r w:rsidR="00595D23">
              <w:rPr>
                <w:rFonts w:ascii="Times" w:eastAsiaTheme="majorEastAsia" w:hAnsi="Times" w:hint="eastAsia"/>
                <w:b/>
                <w:sz w:val="44"/>
                <w:szCs w:val="44"/>
              </w:rPr>
              <w:t>6</w:t>
            </w:r>
            <w:r w:rsidRPr="00537EEC">
              <w:rPr>
                <w:rFonts w:ascii="Times" w:eastAsiaTheme="majorEastAsia" w:hAnsi="Times"/>
                <w:b/>
                <w:sz w:val="44"/>
                <w:szCs w:val="44"/>
              </w:rPr>
              <w:t>0</w:t>
            </w:r>
            <w:r w:rsidRPr="00537EEC">
              <w:rPr>
                <w:rFonts w:ascii="Times" w:eastAsiaTheme="majorEastAsia" w:hAnsi="Times" w:hint="eastAsia"/>
                <w:b/>
                <w:sz w:val="44"/>
                <w:szCs w:val="44"/>
              </w:rPr>
              <w:t>0</w:t>
            </w:r>
            <w:r w:rsidR="00C86752">
              <w:rPr>
                <w:rFonts w:ascii="Times" w:eastAsiaTheme="majorEastAsia" w:hAnsi="Times" w:hint="eastAsia"/>
                <w:b/>
                <w:sz w:val="44"/>
                <w:szCs w:val="44"/>
              </w:rPr>
              <w:t>06</w:t>
            </w:r>
          </w:p>
          <w:bookmarkEnd w:id="0"/>
          <w:p w14:paraId="5502492D" w14:textId="77777777" w:rsidR="00262EE7" w:rsidRPr="00537EEC" w:rsidRDefault="00262EE7">
            <w:pPr>
              <w:jc w:val="center"/>
              <w:rPr>
                <w:rFonts w:ascii="Times" w:eastAsiaTheme="majorEastAsia" w:hAnsi="Times"/>
                <w:sz w:val="44"/>
                <w:szCs w:val="44"/>
              </w:rPr>
            </w:pPr>
          </w:p>
          <w:p w14:paraId="53BE1684" w14:textId="77777777" w:rsidR="00262EE7" w:rsidRPr="00537EEC" w:rsidRDefault="00262EE7">
            <w:pPr>
              <w:jc w:val="center"/>
              <w:rPr>
                <w:szCs w:val="24"/>
              </w:rPr>
            </w:pPr>
          </w:p>
        </w:tc>
      </w:tr>
      <w:tr w:rsidR="00537EEC" w:rsidRPr="00537EEC" w14:paraId="54394F01" w14:textId="77777777">
        <w:trPr>
          <w:trHeight w:val="647"/>
          <w:jc w:val="center"/>
        </w:trPr>
        <w:tc>
          <w:tcPr>
            <w:tcW w:w="1121" w:type="dxa"/>
            <w:vAlign w:val="center"/>
          </w:tcPr>
          <w:p w14:paraId="51FB174B" w14:textId="77777777" w:rsidR="00262EE7" w:rsidRPr="00537EEC" w:rsidRDefault="00262EE7">
            <w:pPr>
              <w:pStyle w:val="Table"/>
              <w:rPr>
                <w:sz w:val="24"/>
                <w:szCs w:val="24"/>
                <w:lang w:eastAsia="zh-CN"/>
              </w:rPr>
            </w:pPr>
          </w:p>
        </w:tc>
        <w:tc>
          <w:tcPr>
            <w:tcW w:w="1560" w:type="dxa"/>
            <w:vAlign w:val="center"/>
          </w:tcPr>
          <w:p w14:paraId="28B96B7E" w14:textId="77777777" w:rsidR="00262EE7" w:rsidRPr="00537EEC" w:rsidRDefault="00262EE7">
            <w:pPr>
              <w:pStyle w:val="Table"/>
              <w:rPr>
                <w:sz w:val="24"/>
                <w:szCs w:val="24"/>
                <w:lang w:eastAsia="zh-CN"/>
              </w:rPr>
            </w:pPr>
          </w:p>
        </w:tc>
        <w:tc>
          <w:tcPr>
            <w:tcW w:w="1417" w:type="dxa"/>
            <w:vAlign w:val="center"/>
          </w:tcPr>
          <w:p w14:paraId="6C5D930B" w14:textId="77777777" w:rsidR="00262EE7" w:rsidRPr="00537EEC" w:rsidRDefault="00262EE7">
            <w:pPr>
              <w:pStyle w:val="Table"/>
              <w:rPr>
                <w:sz w:val="24"/>
                <w:szCs w:val="24"/>
                <w:lang w:eastAsia="zh-CN"/>
              </w:rPr>
            </w:pPr>
          </w:p>
        </w:tc>
        <w:tc>
          <w:tcPr>
            <w:tcW w:w="1431" w:type="dxa"/>
            <w:vAlign w:val="center"/>
          </w:tcPr>
          <w:p w14:paraId="5CDEF7C4" w14:textId="77777777" w:rsidR="00262EE7" w:rsidRPr="00537EEC" w:rsidRDefault="00262EE7">
            <w:pPr>
              <w:pStyle w:val="Table"/>
              <w:rPr>
                <w:sz w:val="24"/>
                <w:szCs w:val="24"/>
                <w:lang w:eastAsia="zh-CN"/>
              </w:rPr>
            </w:pPr>
          </w:p>
        </w:tc>
        <w:tc>
          <w:tcPr>
            <w:tcW w:w="1417" w:type="dxa"/>
            <w:vAlign w:val="center"/>
          </w:tcPr>
          <w:p w14:paraId="70D41442" w14:textId="77777777" w:rsidR="00262EE7" w:rsidRPr="00537EEC" w:rsidRDefault="00262EE7">
            <w:pPr>
              <w:pStyle w:val="Table"/>
              <w:rPr>
                <w:sz w:val="24"/>
                <w:szCs w:val="24"/>
                <w:lang w:eastAsia="zh-CN"/>
              </w:rPr>
            </w:pPr>
          </w:p>
        </w:tc>
        <w:tc>
          <w:tcPr>
            <w:tcW w:w="1560" w:type="dxa"/>
            <w:vAlign w:val="center"/>
          </w:tcPr>
          <w:p w14:paraId="131A2410" w14:textId="7C77F84C" w:rsidR="00262EE7" w:rsidRPr="00537EEC" w:rsidRDefault="00262EE7">
            <w:pPr>
              <w:pStyle w:val="Table"/>
              <w:rPr>
                <w:sz w:val="24"/>
                <w:szCs w:val="24"/>
                <w:lang w:eastAsia="zh-CN"/>
              </w:rPr>
            </w:pPr>
          </w:p>
        </w:tc>
        <w:tc>
          <w:tcPr>
            <w:tcW w:w="1224" w:type="dxa"/>
            <w:vAlign w:val="center"/>
          </w:tcPr>
          <w:p w14:paraId="6CE6257E" w14:textId="77777777" w:rsidR="00262EE7" w:rsidRPr="00537EEC" w:rsidRDefault="00262EE7">
            <w:pPr>
              <w:pStyle w:val="Table"/>
              <w:rPr>
                <w:sz w:val="24"/>
                <w:szCs w:val="24"/>
                <w:lang w:eastAsia="zh-CN"/>
              </w:rPr>
            </w:pPr>
          </w:p>
        </w:tc>
      </w:tr>
      <w:tr w:rsidR="00537EEC" w:rsidRPr="00537EEC" w14:paraId="6DE8AA36" w14:textId="77777777">
        <w:trPr>
          <w:trHeight w:val="699"/>
          <w:jc w:val="center"/>
        </w:trPr>
        <w:tc>
          <w:tcPr>
            <w:tcW w:w="1121" w:type="dxa"/>
            <w:vAlign w:val="center"/>
          </w:tcPr>
          <w:p w14:paraId="3598B97F" w14:textId="77777777" w:rsidR="00262EE7" w:rsidRPr="00537EEC" w:rsidRDefault="00F0049B">
            <w:pPr>
              <w:pStyle w:val="Table"/>
              <w:rPr>
                <w:sz w:val="24"/>
                <w:szCs w:val="24"/>
                <w:lang w:eastAsia="zh-CN"/>
              </w:rPr>
            </w:pPr>
            <w:r w:rsidRPr="00537EEC">
              <w:rPr>
                <w:rFonts w:hint="eastAsia"/>
                <w:sz w:val="24"/>
                <w:szCs w:val="24"/>
                <w:lang w:eastAsia="zh-CN"/>
              </w:rPr>
              <w:t>0</w:t>
            </w:r>
          </w:p>
        </w:tc>
        <w:tc>
          <w:tcPr>
            <w:tcW w:w="1560" w:type="dxa"/>
            <w:vAlign w:val="center"/>
          </w:tcPr>
          <w:p w14:paraId="3F1118B3" w14:textId="117AAAE3" w:rsidR="00262EE7" w:rsidRPr="00537EEC" w:rsidRDefault="00F0049B">
            <w:pPr>
              <w:pStyle w:val="Table"/>
              <w:rPr>
                <w:sz w:val="24"/>
                <w:szCs w:val="24"/>
                <w:lang w:eastAsia="zh-CN"/>
              </w:rPr>
            </w:pPr>
            <w:r w:rsidRPr="00537EEC">
              <w:rPr>
                <w:rFonts w:hint="eastAsia"/>
                <w:sz w:val="24"/>
                <w:szCs w:val="24"/>
                <w:lang w:eastAsia="zh-CN"/>
              </w:rPr>
              <w:t>2</w:t>
            </w:r>
            <w:r w:rsidRPr="00537EEC">
              <w:rPr>
                <w:sz w:val="24"/>
                <w:szCs w:val="24"/>
                <w:lang w:eastAsia="zh-CN"/>
              </w:rPr>
              <w:t>02</w:t>
            </w:r>
            <w:r w:rsidR="00595D23">
              <w:rPr>
                <w:rFonts w:hint="eastAsia"/>
                <w:sz w:val="24"/>
                <w:szCs w:val="24"/>
                <w:lang w:eastAsia="zh-CN"/>
              </w:rPr>
              <w:t>6</w:t>
            </w:r>
            <w:r w:rsidRPr="00537EEC">
              <w:rPr>
                <w:rFonts w:hint="eastAsia"/>
                <w:sz w:val="24"/>
                <w:szCs w:val="24"/>
                <w:lang w:eastAsia="zh-CN"/>
              </w:rPr>
              <w:t>-0</w:t>
            </w:r>
            <w:r w:rsidR="000E457A">
              <w:rPr>
                <w:rFonts w:hint="eastAsia"/>
                <w:sz w:val="24"/>
                <w:szCs w:val="24"/>
                <w:lang w:eastAsia="zh-CN"/>
              </w:rPr>
              <w:t>6</w:t>
            </w:r>
            <w:r w:rsidRPr="00537EEC">
              <w:rPr>
                <w:sz w:val="24"/>
                <w:szCs w:val="24"/>
                <w:lang w:eastAsia="zh-CN"/>
              </w:rPr>
              <w:t>-</w:t>
            </w:r>
            <w:r w:rsidR="00B86034">
              <w:rPr>
                <w:rFonts w:hint="eastAsia"/>
                <w:sz w:val="24"/>
                <w:szCs w:val="24"/>
                <w:lang w:eastAsia="zh-CN"/>
              </w:rPr>
              <w:t>25</w:t>
            </w:r>
          </w:p>
        </w:tc>
        <w:tc>
          <w:tcPr>
            <w:tcW w:w="1417" w:type="dxa"/>
            <w:vAlign w:val="center"/>
          </w:tcPr>
          <w:p w14:paraId="0DED6385" w14:textId="77777777" w:rsidR="00262EE7" w:rsidRPr="00537EEC" w:rsidRDefault="00F0049B">
            <w:pPr>
              <w:pStyle w:val="Table"/>
              <w:rPr>
                <w:sz w:val="24"/>
                <w:szCs w:val="24"/>
                <w:lang w:eastAsia="zh-CN"/>
              </w:rPr>
            </w:pPr>
            <w:r w:rsidRPr="00537EEC">
              <w:rPr>
                <w:rFonts w:hint="eastAsia"/>
                <w:sz w:val="24"/>
                <w:szCs w:val="24"/>
                <w:lang w:eastAsia="zh-CN"/>
              </w:rPr>
              <w:t>供批准</w:t>
            </w:r>
          </w:p>
        </w:tc>
        <w:tc>
          <w:tcPr>
            <w:tcW w:w="1431" w:type="dxa"/>
            <w:vAlign w:val="center"/>
          </w:tcPr>
          <w:p w14:paraId="670FACA5" w14:textId="7F46ED4D" w:rsidR="00262EE7" w:rsidRPr="00537EEC" w:rsidRDefault="00013203">
            <w:pPr>
              <w:pStyle w:val="Table"/>
              <w:ind w:firstLineChars="50" w:firstLine="120"/>
              <w:rPr>
                <w:sz w:val="24"/>
                <w:szCs w:val="24"/>
                <w:lang w:eastAsia="zh-CN"/>
              </w:rPr>
            </w:pPr>
            <w:r>
              <w:rPr>
                <w:rFonts w:hint="eastAsia"/>
                <w:sz w:val="24"/>
                <w:szCs w:val="24"/>
                <w:lang w:eastAsia="zh-CN"/>
              </w:rPr>
              <w:t>杨贺</w:t>
            </w:r>
          </w:p>
        </w:tc>
        <w:tc>
          <w:tcPr>
            <w:tcW w:w="1417" w:type="dxa"/>
            <w:vAlign w:val="center"/>
          </w:tcPr>
          <w:p w14:paraId="5F5F3325" w14:textId="2E8DB146" w:rsidR="00262EE7" w:rsidRPr="00537EEC" w:rsidRDefault="00E06F86">
            <w:pPr>
              <w:pStyle w:val="Table"/>
              <w:rPr>
                <w:sz w:val="24"/>
                <w:szCs w:val="24"/>
                <w:lang w:eastAsia="zh-CN"/>
              </w:rPr>
            </w:pPr>
            <w:r w:rsidRPr="00537EEC">
              <w:rPr>
                <w:rFonts w:hint="eastAsia"/>
                <w:sz w:val="24"/>
                <w:szCs w:val="24"/>
                <w:lang w:eastAsia="zh-CN"/>
              </w:rPr>
              <w:t>陈瑞</w:t>
            </w:r>
          </w:p>
        </w:tc>
        <w:tc>
          <w:tcPr>
            <w:tcW w:w="1560" w:type="dxa"/>
            <w:vAlign w:val="center"/>
          </w:tcPr>
          <w:p w14:paraId="623A0049" w14:textId="77777777" w:rsidR="00262EE7" w:rsidRPr="00537EEC" w:rsidRDefault="00F0049B">
            <w:pPr>
              <w:pStyle w:val="Table"/>
              <w:rPr>
                <w:sz w:val="24"/>
                <w:szCs w:val="24"/>
                <w:lang w:eastAsia="zh-CN"/>
              </w:rPr>
            </w:pPr>
            <w:r w:rsidRPr="00537EEC">
              <w:rPr>
                <w:rFonts w:hint="eastAsia"/>
                <w:sz w:val="24"/>
                <w:szCs w:val="24"/>
                <w:lang w:eastAsia="zh-CN"/>
              </w:rPr>
              <w:t>毕百胜</w:t>
            </w:r>
          </w:p>
        </w:tc>
        <w:tc>
          <w:tcPr>
            <w:tcW w:w="1224" w:type="dxa"/>
            <w:vAlign w:val="center"/>
          </w:tcPr>
          <w:p w14:paraId="6629D54C" w14:textId="3EECC0B0" w:rsidR="00262EE7" w:rsidRPr="00537EEC" w:rsidRDefault="00994BCE">
            <w:pPr>
              <w:pStyle w:val="Table"/>
              <w:rPr>
                <w:sz w:val="24"/>
                <w:szCs w:val="24"/>
                <w:lang w:eastAsia="zh-CN"/>
              </w:rPr>
            </w:pPr>
            <w:r>
              <w:rPr>
                <w:rFonts w:hint="eastAsia"/>
                <w:sz w:val="24"/>
                <w:szCs w:val="24"/>
                <w:lang w:eastAsia="zh-CN"/>
              </w:rPr>
              <w:t>岳莉红</w:t>
            </w:r>
          </w:p>
        </w:tc>
      </w:tr>
      <w:tr w:rsidR="00537EEC" w:rsidRPr="00537EEC" w14:paraId="21BF6D14" w14:textId="77777777">
        <w:trPr>
          <w:trHeight w:val="732"/>
          <w:jc w:val="center"/>
        </w:trPr>
        <w:tc>
          <w:tcPr>
            <w:tcW w:w="1121" w:type="dxa"/>
            <w:vAlign w:val="center"/>
          </w:tcPr>
          <w:p w14:paraId="11D6BF26" w14:textId="77777777" w:rsidR="00262EE7" w:rsidRPr="00537EEC" w:rsidRDefault="00F0049B">
            <w:pPr>
              <w:pStyle w:val="Table"/>
              <w:rPr>
                <w:b/>
                <w:sz w:val="24"/>
                <w:szCs w:val="24"/>
                <w:lang w:eastAsia="zh-CN"/>
              </w:rPr>
            </w:pPr>
            <w:r w:rsidRPr="00537EEC">
              <w:rPr>
                <w:rFonts w:hint="eastAsia"/>
                <w:b/>
                <w:sz w:val="24"/>
                <w:szCs w:val="24"/>
                <w:lang w:eastAsia="zh-CN"/>
              </w:rPr>
              <w:t>版本</w:t>
            </w:r>
          </w:p>
        </w:tc>
        <w:tc>
          <w:tcPr>
            <w:tcW w:w="1560" w:type="dxa"/>
            <w:vAlign w:val="center"/>
          </w:tcPr>
          <w:p w14:paraId="766FCD13" w14:textId="77777777" w:rsidR="00262EE7" w:rsidRPr="00537EEC" w:rsidRDefault="00F0049B">
            <w:pPr>
              <w:pStyle w:val="Table"/>
              <w:rPr>
                <w:b/>
                <w:sz w:val="24"/>
                <w:szCs w:val="24"/>
                <w:lang w:eastAsia="zh-CN"/>
              </w:rPr>
            </w:pPr>
            <w:r w:rsidRPr="00537EEC">
              <w:rPr>
                <w:rFonts w:hint="eastAsia"/>
                <w:b/>
                <w:sz w:val="24"/>
                <w:szCs w:val="24"/>
                <w:lang w:eastAsia="zh-CN"/>
              </w:rPr>
              <w:t>日期</w:t>
            </w:r>
          </w:p>
        </w:tc>
        <w:tc>
          <w:tcPr>
            <w:tcW w:w="1417" w:type="dxa"/>
            <w:vAlign w:val="center"/>
          </w:tcPr>
          <w:p w14:paraId="3A1B3B8D" w14:textId="77777777" w:rsidR="00262EE7" w:rsidRPr="00537EEC" w:rsidRDefault="00F0049B">
            <w:pPr>
              <w:pStyle w:val="Table"/>
              <w:rPr>
                <w:b/>
                <w:sz w:val="24"/>
                <w:szCs w:val="24"/>
                <w:lang w:eastAsia="zh-CN"/>
              </w:rPr>
            </w:pPr>
            <w:r w:rsidRPr="00537EEC">
              <w:rPr>
                <w:rFonts w:hint="eastAsia"/>
                <w:b/>
                <w:sz w:val="24"/>
                <w:szCs w:val="24"/>
                <w:lang w:eastAsia="zh-CN"/>
              </w:rPr>
              <w:t>出版目的</w:t>
            </w:r>
          </w:p>
        </w:tc>
        <w:tc>
          <w:tcPr>
            <w:tcW w:w="1431" w:type="dxa"/>
            <w:vAlign w:val="center"/>
          </w:tcPr>
          <w:p w14:paraId="41C86E8F" w14:textId="77777777" w:rsidR="00262EE7" w:rsidRPr="00537EEC" w:rsidRDefault="00F0049B">
            <w:pPr>
              <w:pStyle w:val="Table"/>
              <w:rPr>
                <w:b/>
                <w:sz w:val="24"/>
                <w:szCs w:val="24"/>
                <w:lang w:eastAsia="zh-CN"/>
              </w:rPr>
            </w:pPr>
            <w:r w:rsidRPr="00537EEC">
              <w:rPr>
                <w:rFonts w:hint="eastAsia"/>
                <w:b/>
                <w:sz w:val="24"/>
                <w:szCs w:val="24"/>
                <w:lang w:eastAsia="zh-CN"/>
              </w:rPr>
              <w:t>编制</w:t>
            </w:r>
          </w:p>
        </w:tc>
        <w:tc>
          <w:tcPr>
            <w:tcW w:w="1417" w:type="dxa"/>
            <w:vAlign w:val="center"/>
          </w:tcPr>
          <w:p w14:paraId="414631BA" w14:textId="77777777" w:rsidR="00262EE7" w:rsidRPr="00537EEC" w:rsidRDefault="00F0049B">
            <w:pPr>
              <w:pStyle w:val="Table"/>
              <w:rPr>
                <w:b/>
                <w:sz w:val="24"/>
                <w:szCs w:val="24"/>
                <w:lang w:eastAsia="zh-CN"/>
              </w:rPr>
            </w:pPr>
            <w:r w:rsidRPr="00537EEC">
              <w:rPr>
                <w:rFonts w:hint="eastAsia"/>
                <w:b/>
                <w:sz w:val="24"/>
                <w:szCs w:val="24"/>
                <w:lang w:eastAsia="zh-CN"/>
              </w:rPr>
              <w:t>审核</w:t>
            </w:r>
          </w:p>
        </w:tc>
        <w:tc>
          <w:tcPr>
            <w:tcW w:w="1560" w:type="dxa"/>
            <w:vAlign w:val="center"/>
          </w:tcPr>
          <w:p w14:paraId="3CEE74E0" w14:textId="77777777" w:rsidR="00262EE7" w:rsidRPr="00537EEC" w:rsidRDefault="00F0049B">
            <w:pPr>
              <w:pStyle w:val="Table"/>
              <w:ind w:left="-120" w:right="-120"/>
              <w:rPr>
                <w:b/>
                <w:sz w:val="24"/>
                <w:szCs w:val="24"/>
                <w:lang w:eastAsia="zh-CN"/>
              </w:rPr>
            </w:pPr>
            <w:r w:rsidRPr="00537EEC">
              <w:rPr>
                <w:rFonts w:hint="eastAsia"/>
                <w:b/>
                <w:sz w:val="24"/>
                <w:szCs w:val="24"/>
                <w:lang w:eastAsia="zh-CN"/>
              </w:rPr>
              <w:t>部门</w:t>
            </w:r>
          </w:p>
          <w:p w14:paraId="23069A15" w14:textId="77777777" w:rsidR="00262EE7" w:rsidRPr="00537EEC" w:rsidRDefault="00F0049B">
            <w:pPr>
              <w:pStyle w:val="Table"/>
              <w:ind w:left="-120" w:right="-120"/>
              <w:rPr>
                <w:b/>
                <w:sz w:val="24"/>
                <w:szCs w:val="24"/>
                <w:lang w:eastAsia="zh-CN"/>
              </w:rPr>
            </w:pPr>
            <w:r w:rsidRPr="00537EEC">
              <w:rPr>
                <w:rFonts w:hint="eastAsia"/>
                <w:b/>
                <w:sz w:val="24"/>
                <w:szCs w:val="24"/>
                <w:lang w:eastAsia="zh-CN"/>
              </w:rPr>
              <w:t>审批</w:t>
            </w:r>
          </w:p>
        </w:tc>
        <w:tc>
          <w:tcPr>
            <w:tcW w:w="1224" w:type="dxa"/>
            <w:vAlign w:val="center"/>
          </w:tcPr>
          <w:p w14:paraId="4F51CFE6" w14:textId="77777777" w:rsidR="00262EE7" w:rsidRPr="00537EEC" w:rsidRDefault="00F0049B">
            <w:pPr>
              <w:pStyle w:val="Table"/>
              <w:ind w:left="-120" w:right="-120"/>
              <w:rPr>
                <w:b/>
                <w:sz w:val="24"/>
                <w:szCs w:val="24"/>
                <w:lang w:eastAsia="zh-CN"/>
              </w:rPr>
            </w:pPr>
            <w:r w:rsidRPr="00537EEC">
              <w:rPr>
                <w:rFonts w:hint="eastAsia"/>
                <w:b/>
                <w:sz w:val="24"/>
                <w:szCs w:val="24"/>
                <w:lang w:eastAsia="zh-CN"/>
              </w:rPr>
              <w:t>格式</w:t>
            </w:r>
          </w:p>
          <w:p w14:paraId="10A19435" w14:textId="77777777" w:rsidR="00262EE7" w:rsidRPr="00537EEC" w:rsidRDefault="00F0049B">
            <w:pPr>
              <w:pStyle w:val="Table"/>
              <w:ind w:left="-120" w:right="-120"/>
              <w:rPr>
                <w:b/>
                <w:sz w:val="24"/>
                <w:szCs w:val="24"/>
                <w:lang w:eastAsia="zh-CN"/>
              </w:rPr>
            </w:pPr>
            <w:r w:rsidRPr="00537EEC">
              <w:rPr>
                <w:rFonts w:hint="eastAsia"/>
                <w:b/>
                <w:sz w:val="24"/>
                <w:szCs w:val="24"/>
                <w:lang w:eastAsia="zh-CN"/>
              </w:rPr>
              <w:t>审核</w:t>
            </w:r>
          </w:p>
        </w:tc>
      </w:tr>
    </w:tbl>
    <w:p w14:paraId="21528164" w14:textId="77777777" w:rsidR="00262EE7" w:rsidRPr="00537EEC" w:rsidRDefault="00262EE7">
      <w:pPr>
        <w:rPr>
          <w:szCs w:val="24"/>
        </w:rPr>
        <w:sectPr w:rsidR="00262EE7" w:rsidRPr="00537EEC">
          <w:headerReference w:type="default" r:id="rId10"/>
          <w:footerReference w:type="default" r:id="rId11"/>
          <w:pgSz w:w="11906" w:h="16838"/>
          <w:pgMar w:top="1021" w:right="1797" w:bottom="1440" w:left="1797" w:header="539" w:footer="720" w:gutter="0"/>
          <w:cols w:space="425"/>
          <w:docGrid w:type="lines" w:linePitch="312"/>
        </w:sectPr>
      </w:pPr>
    </w:p>
    <w:sdt>
      <w:sdtPr>
        <w:rPr>
          <w:rFonts w:ascii="Times New Roman" w:eastAsia="宋体" w:hAnsi="Times New Roman" w:cs="Times New Roman"/>
          <w:bCs/>
          <w:color w:val="auto"/>
          <w:kern w:val="2"/>
          <w:sz w:val="24"/>
          <w:lang w:val="zh-CN"/>
        </w:rPr>
        <w:id w:val="-94166195"/>
        <w:docPartObj>
          <w:docPartGallery w:val="Table of Contents"/>
          <w:docPartUnique/>
        </w:docPartObj>
      </w:sdtPr>
      <w:sdtEndPr>
        <w:rPr>
          <w:b/>
        </w:rPr>
      </w:sdtEndPr>
      <w:sdtContent>
        <w:p w14:paraId="0A228FA0" w14:textId="77777777" w:rsidR="00962965" w:rsidRPr="003257E4" w:rsidRDefault="00962965" w:rsidP="00962965">
          <w:pPr>
            <w:pStyle w:val="TOC"/>
            <w:jc w:val="center"/>
            <w:rPr>
              <w:rFonts w:ascii="黑体" w:eastAsia="黑体" w:hAnsi="黑体" w:hint="eastAsia"/>
              <w:b/>
              <w:bCs/>
              <w:color w:val="000000" w:themeColor="text1"/>
              <w:sz w:val="24"/>
              <w:szCs w:val="24"/>
            </w:rPr>
          </w:pPr>
          <w:proofErr w:type="gramStart"/>
          <w:r w:rsidRPr="003257E4">
            <w:rPr>
              <w:rFonts w:ascii="黑体" w:eastAsia="黑体" w:hAnsi="黑体"/>
              <w:b/>
              <w:bCs/>
              <w:color w:val="000000" w:themeColor="text1"/>
              <w:sz w:val="24"/>
              <w:szCs w:val="24"/>
              <w:lang w:val="zh-CN"/>
            </w:rPr>
            <w:t>目</w:t>
          </w:r>
          <w:r>
            <w:rPr>
              <w:rFonts w:ascii="黑体" w:eastAsia="黑体" w:hAnsi="黑体" w:hint="eastAsia"/>
              <w:b/>
              <w:bCs/>
              <w:color w:val="000000" w:themeColor="text1"/>
              <w:sz w:val="24"/>
              <w:szCs w:val="24"/>
              <w:lang w:val="zh-CN"/>
            </w:rPr>
            <w:t xml:space="preserve">  </w:t>
          </w:r>
          <w:r w:rsidRPr="003257E4">
            <w:rPr>
              <w:rFonts w:ascii="黑体" w:eastAsia="黑体" w:hAnsi="黑体"/>
              <w:b/>
              <w:bCs/>
              <w:color w:val="000000" w:themeColor="text1"/>
              <w:sz w:val="24"/>
              <w:szCs w:val="24"/>
              <w:lang w:val="zh-CN"/>
            </w:rPr>
            <w:t>录</w:t>
          </w:r>
          <w:proofErr w:type="gramEnd"/>
        </w:p>
        <w:p w14:paraId="59B7DE80" w14:textId="6085D3CA" w:rsidR="000E5F6A" w:rsidRDefault="00962965">
          <w:pPr>
            <w:pStyle w:val="TOC1"/>
            <w:rPr>
              <w:rFonts w:asciiTheme="minorHAnsi" w:eastAsiaTheme="minorEastAsia" w:hAnsiTheme="minorHAnsi" w:cstheme="minorBidi"/>
              <w:bCs w:val="0"/>
              <w:noProof/>
              <w:sz w:val="22"/>
              <w:szCs w:val="24"/>
              <w14:ligatures w14:val="standardContextual"/>
            </w:rPr>
          </w:pPr>
          <w:r w:rsidRPr="00962965">
            <w:fldChar w:fldCharType="begin"/>
          </w:r>
          <w:r>
            <w:instrText xml:space="preserve"> TOC \o "1-3" \h \z \u </w:instrText>
          </w:r>
          <w:r w:rsidRPr="00962965">
            <w:fldChar w:fldCharType="separate"/>
          </w:r>
          <w:hyperlink w:anchor="_Toc233296385" w:history="1">
            <w:r w:rsidR="000E5F6A" w:rsidRPr="003316C6">
              <w:rPr>
                <w:rStyle w:val="af6"/>
                <w:rFonts w:ascii="黑体" w:eastAsia="黑体" w:hAnsi="黑体"/>
                <w:noProof/>
                <w:kern w:val="44"/>
              </w:rPr>
              <w:t>1</w:t>
            </w:r>
            <w:r w:rsidR="000E5F6A">
              <w:rPr>
                <w:rFonts w:asciiTheme="minorHAnsi" w:eastAsiaTheme="minorEastAsia" w:hAnsiTheme="minorHAnsi" w:cstheme="minorBidi" w:hint="eastAsia"/>
                <w:bCs w:val="0"/>
                <w:noProof/>
                <w:sz w:val="22"/>
                <w:szCs w:val="24"/>
                <w14:ligatures w14:val="standardContextual"/>
              </w:rPr>
              <w:tab/>
            </w:r>
            <w:r w:rsidR="000E5F6A" w:rsidRPr="003316C6">
              <w:rPr>
                <w:rStyle w:val="af6"/>
                <w:rFonts w:ascii="黑体" w:eastAsia="黑体" w:hAnsi="黑体"/>
                <w:noProof/>
                <w:kern w:val="44"/>
              </w:rPr>
              <w:t>工程概况</w:t>
            </w:r>
            <w:r w:rsidR="000E5F6A">
              <w:rPr>
                <w:rFonts w:hint="eastAsia"/>
                <w:noProof/>
                <w:webHidden/>
              </w:rPr>
              <w:tab/>
            </w:r>
            <w:r w:rsidR="000E5F6A">
              <w:rPr>
                <w:rFonts w:hint="eastAsia"/>
                <w:noProof/>
                <w:webHidden/>
              </w:rPr>
              <w:fldChar w:fldCharType="begin"/>
            </w:r>
            <w:r w:rsidR="000E5F6A">
              <w:rPr>
                <w:rFonts w:hint="eastAsia"/>
                <w:noProof/>
                <w:webHidden/>
              </w:rPr>
              <w:instrText xml:space="preserve"> </w:instrText>
            </w:r>
            <w:r w:rsidR="000E5F6A">
              <w:rPr>
                <w:noProof/>
                <w:webHidden/>
              </w:rPr>
              <w:instrText>PAGEREF _Toc233296385 \h</w:instrText>
            </w:r>
            <w:r w:rsidR="000E5F6A">
              <w:rPr>
                <w:rFonts w:hint="eastAsia"/>
                <w:noProof/>
                <w:webHidden/>
              </w:rPr>
              <w:instrText xml:space="preserve"> </w:instrText>
            </w:r>
            <w:r w:rsidR="000E5F6A">
              <w:rPr>
                <w:rFonts w:hint="eastAsia"/>
                <w:noProof/>
                <w:webHidden/>
              </w:rPr>
            </w:r>
            <w:r w:rsidR="000E5F6A">
              <w:rPr>
                <w:rFonts w:hint="eastAsia"/>
                <w:noProof/>
                <w:webHidden/>
              </w:rPr>
              <w:fldChar w:fldCharType="separate"/>
            </w:r>
            <w:r w:rsidR="005613E3">
              <w:rPr>
                <w:noProof/>
                <w:webHidden/>
              </w:rPr>
              <w:t>5</w:t>
            </w:r>
            <w:r w:rsidR="000E5F6A">
              <w:rPr>
                <w:rFonts w:hint="eastAsia"/>
                <w:noProof/>
                <w:webHidden/>
              </w:rPr>
              <w:fldChar w:fldCharType="end"/>
            </w:r>
          </w:hyperlink>
        </w:p>
        <w:p w14:paraId="7DDFAB30" w14:textId="5B797F2C" w:rsidR="000E5F6A" w:rsidRDefault="000E5F6A">
          <w:pPr>
            <w:pStyle w:val="TOC1"/>
            <w:rPr>
              <w:rFonts w:asciiTheme="minorHAnsi" w:eastAsiaTheme="minorEastAsia" w:hAnsiTheme="minorHAnsi" w:cstheme="minorBidi"/>
              <w:bCs w:val="0"/>
              <w:noProof/>
              <w:sz w:val="22"/>
              <w:szCs w:val="24"/>
              <w14:ligatures w14:val="standardContextual"/>
            </w:rPr>
          </w:pPr>
          <w:hyperlink w:anchor="_Toc233296386" w:history="1">
            <w:r w:rsidRPr="003316C6">
              <w:rPr>
                <w:rStyle w:val="af6"/>
                <w:rFonts w:ascii="黑体" w:eastAsia="黑体" w:hAnsi="黑体"/>
                <w:noProof/>
                <w:kern w:val="44"/>
              </w:rPr>
              <w:t>2</w:t>
            </w:r>
            <w:r>
              <w:rPr>
                <w:rFonts w:asciiTheme="minorHAnsi" w:eastAsiaTheme="minorEastAsia" w:hAnsiTheme="minorHAnsi" w:cstheme="minorBidi" w:hint="eastAsia"/>
                <w:bCs w:val="0"/>
                <w:noProof/>
                <w:sz w:val="22"/>
                <w:szCs w:val="24"/>
                <w14:ligatures w14:val="standardContextual"/>
              </w:rPr>
              <w:tab/>
            </w:r>
            <w:r w:rsidRPr="003316C6">
              <w:rPr>
                <w:rStyle w:val="af6"/>
                <w:rFonts w:ascii="黑体" w:eastAsia="黑体" w:hAnsi="黑体"/>
                <w:noProof/>
                <w:kern w:val="44"/>
              </w:rPr>
              <w:t>工作范围</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_Toc233296386 \h</w:instrText>
            </w:r>
            <w:r>
              <w:rPr>
                <w:rFonts w:hint="eastAsia"/>
                <w:noProof/>
                <w:webHidden/>
              </w:rPr>
              <w:instrText xml:space="preserve"> </w:instrText>
            </w:r>
            <w:r>
              <w:rPr>
                <w:rFonts w:hint="eastAsia"/>
                <w:noProof/>
                <w:webHidden/>
              </w:rPr>
            </w:r>
            <w:r>
              <w:rPr>
                <w:rFonts w:hint="eastAsia"/>
                <w:noProof/>
                <w:webHidden/>
              </w:rPr>
              <w:fldChar w:fldCharType="separate"/>
            </w:r>
            <w:r w:rsidR="005613E3">
              <w:rPr>
                <w:noProof/>
                <w:webHidden/>
              </w:rPr>
              <w:t>5</w:t>
            </w:r>
            <w:r>
              <w:rPr>
                <w:rFonts w:hint="eastAsia"/>
                <w:noProof/>
                <w:webHidden/>
              </w:rPr>
              <w:fldChar w:fldCharType="end"/>
            </w:r>
          </w:hyperlink>
        </w:p>
        <w:p w14:paraId="46EF72C8" w14:textId="32DE1E60" w:rsidR="000E5F6A" w:rsidRDefault="000E5F6A">
          <w:pPr>
            <w:pStyle w:val="TOC1"/>
            <w:rPr>
              <w:rFonts w:asciiTheme="minorHAnsi" w:eastAsiaTheme="minorEastAsia" w:hAnsiTheme="minorHAnsi" w:cstheme="minorBidi"/>
              <w:bCs w:val="0"/>
              <w:noProof/>
              <w:sz w:val="22"/>
              <w:szCs w:val="24"/>
              <w14:ligatures w14:val="standardContextual"/>
            </w:rPr>
          </w:pPr>
          <w:hyperlink w:anchor="_Toc233296389" w:history="1">
            <w:r w:rsidRPr="003316C6">
              <w:rPr>
                <w:rStyle w:val="af6"/>
                <w:rFonts w:ascii="黑体" w:eastAsia="黑体" w:hAnsi="黑体"/>
                <w:noProof/>
              </w:rPr>
              <w:t>3</w:t>
            </w:r>
            <w:r>
              <w:rPr>
                <w:rFonts w:asciiTheme="minorHAnsi" w:eastAsiaTheme="minorEastAsia" w:hAnsiTheme="minorHAnsi" w:cstheme="minorBidi" w:hint="eastAsia"/>
                <w:bCs w:val="0"/>
                <w:noProof/>
                <w:sz w:val="22"/>
                <w:szCs w:val="24"/>
                <w14:ligatures w14:val="standardContextual"/>
              </w:rPr>
              <w:tab/>
            </w:r>
            <w:r w:rsidRPr="003316C6">
              <w:rPr>
                <w:rStyle w:val="af6"/>
                <w:rFonts w:ascii="黑体" w:eastAsia="黑体" w:hAnsi="黑体"/>
                <w:noProof/>
                <w:kern w:val="44"/>
              </w:rPr>
              <w:t>技术要求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_Toc233296389 \h</w:instrText>
            </w:r>
            <w:r>
              <w:rPr>
                <w:rFonts w:hint="eastAsia"/>
                <w:noProof/>
                <w:webHidden/>
              </w:rPr>
              <w:instrText xml:space="preserve"> </w:instrText>
            </w:r>
            <w:r>
              <w:rPr>
                <w:rFonts w:hint="eastAsia"/>
                <w:noProof/>
                <w:webHidden/>
              </w:rPr>
            </w:r>
            <w:r>
              <w:rPr>
                <w:rFonts w:hint="eastAsia"/>
                <w:noProof/>
                <w:webHidden/>
              </w:rPr>
              <w:fldChar w:fldCharType="separate"/>
            </w:r>
            <w:r w:rsidR="005613E3">
              <w:rPr>
                <w:noProof/>
                <w:webHidden/>
              </w:rPr>
              <w:t>8</w:t>
            </w:r>
            <w:r>
              <w:rPr>
                <w:rFonts w:hint="eastAsia"/>
                <w:noProof/>
                <w:webHidden/>
              </w:rPr>
              <w:fldChar w:fldCharType="end"/>
            </w:r>
          </w:hyperlink>
        </w:p>
        <w:p w14:paraId="6B134F60" w14:textId="4DEA2866" w:rsidR="000E5F6A" w:rsidRDefault="000E5F6A">
          <w:pPr>
            <w:pStyle w:val="TOC2"/>
            <w:tabs>
              <w:tab w:val="left" w:pos="1260"/>
              <w:tab w:val="right" w:leader="dot" w:pos="8302"/>
            </w:tabs>
            <w:ind w:left="480"/>
            <w:rPr>
              <w:rFonts w:asciiTheme="minorHAnsi" w:eastAsiaTheme="minorEastAsia" w:hAnsiTheme="minorHAnsi" w:cstheme="minorBidi"/>
              <w:bCs w:val="0"/>
              <w:noProof/>
              <w:sz w:val="22"/>
              <w:szCs w:val="24"/>
              <w14:ligatures w14:val="standardContextual"/>
            </w:rPr>
          </w:pPr>
          <w:hyperlink w:anchor="_Toc233296390" w:history="1">
            <w:r w:rsidRPr="003316C6">
              <w:rPr>
                <w:rStyle w:val="af6"/>
                <w:rFonts w:ascii="黑体" w:eastAsia="黑体" w:hAnsi="黑体"/>
                <w:noProof/>
              </w:rPr>
              <w:t>3.1</w:t>
            </w:r>
            <w:r>
              <w:rPr>
                <w:rFonts w:asciiTheme="minorHAnsi" w:eastAsiaTheme="minorEastAsia" w:hAnsiTheme="minorHAnsi" w:cstheme="minorBidi" w:hint="eastAsia"/>
                <w:bCs w:val="0"/>
                <w:noProof/>
                <w:sz w:val="22"/>
                <w:szCs w:val="24"/>
                <w14:ligatures w14:val="standardContextual"/>
              </w:rPr>
              <w:tab/>
            </w:r>
            <w:r w:rsidRPr="003316C6">
              <w:rPr>
                <w:rStyle w:val="af6"/>
                <w:rFonts w:ascii="黑体" w:eastAsia="黑体" w:hAnsi="黑体"/>
                <w:noProof/>
              </w:rPr>
              <w:t>承包商资格</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_Toc233296390 \h</w:instrText>
            </w:r>
            <w:r>
              <w:rPr>
                <w:rFonts w:hint="eastAsia"/>
                <w:noProof/>
                <w:webHidden/>
              </w:rPr>
              <w:instrText xml:space="preserve"> </w:instrText>
            </w:r>
            <w:r>
              <w:rPr>
                <w:rFonts w:hint="eastAsia"/>
                <w:noProof/>
                <w:webHidden/>
              </w:rPr>
            </w:r>
            <w:r>
              <w:rPr>
                <w:rFonts w:hint="eastAsia"/>
                <w:noProof/>
                <w:webHidden/>
              </w:rPr>
              <w:fldChar w:fldCharType="separate"/>
            </w:r>
            <w:r w:rsidR="005613E3">
              <w:rPr>
                <w:noProof/>
                <w:webHidden/>
              </w:rPr>
              <w:t>9</w:t>
            </w:r>
            <w:r>
              <w:rPr>
                <w:rFonts w:hint="eastAsia"/>
                <w:noProof/>
                <w:webHidden/>
              </w:rPr>
              <w:fldChar w:fldCharType="end"/>
            </w:r>
          </w:hyperlink>
        </w:p>
        <w:p w14:paraId="5ED90538" w14:textId="61445CF2" w:rsidR="000E5F6A" w:rsidRDefault="000E5F6A">
          <w:pPr>
            <w:pStyle w:val="TOC2"/>
            <w:tabs>
              <w:tab w:val="left" w:pos="1260"/>
              <w:tab w:val="right" w:leader="dot" w:pos="8302"/>
            </w:tabs>
            <w:ind w:left="480"/>
            <w:rPr>
              <w:rFonts w:asciiTheme="minorHAnsi" w:eastAsiaTheme="minorEastAsia" w:hAnsiTheme="minorHAnsi" w:cstheme="minorBidi"/>
              <w:bCs w:val="0"/>
              <w:noProof/>
              <w:sz w:val="22"/>
              <w:szCs w:val="24"/>
              <w14:ligatures w14:val="standardContextual"/>
            </w:rPr>
          </w:pPr>
          <w:hyperlink w:anchor="_Toc233296391" w:history="1">
            <w:r w:rsidRPr="003316C6">
              <w:rPr>
                <w:rStyle w:val="af6"/>
                <w:rFonts w:ascii="黑体" w:eastAsia="黑体" w:hAnsi="黑体"/>
                <w:noProof/>
              </w:rPr>
              <w:t>3.2</w:t>
            </w:r>
            <w:r>
              <w:rPr>
                <w:rFonts w:asciiTheme="minorHAnsi" w:eastAsiaTheme="minorEastAsia" w:hAnsiTheme="minorHAnsi" w:cstheme="minorBidi" w:hint="eastAsia"/>
                <w:bCs w:val="0"/>
                <w:noProof/>
                <w:sz w:val="22"/>
                <w:szCs w:val="24"/>
                <w14:ligatures w14:val="standardContextual"/>
              </w:rPr>
              <w:tab/>
            </w:r>
            <w:r w:rsidRPr="003316C6">
              <w:rPr>
                <w:rStyle w:val="af6"/>
                <w:rFonts w:ascii="黑体" w:eastAsia="黑体" w:hAnsi="黑体"/>
                <w:noProof/>
              </w:rPr>
              <w:t>施工要求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_Toc233296391 \h</w:instrText>
            </w:r>
            <w:r>
              <w:rPr>
                <w:rFonts w:hint="eastAsia"/>
                <w:noProof/>
                <w:webHidden/>
              </w:rPr>
              <w:instrText xml:space="preserve"> </w:instrText>
            </w:r>
            <w:r>
              <w:rPr>
                <w:rFonts w:hint="eastAsia"/>
                <w:noProof/>
                <w:webHidden/>
              </w:rPr>
            </w:r>
            <w:r>
              <w:rPr>
                <w:rFonts w:hint="eastAsia"/>
                <w:noProof/>
                <w:webHidden/>
              </w:rPr>
              <w:fldChar w:fldCharType="separate"/>
            </w:r>
            <w:r w:rsidR="005613E3">
              <w:rPr>
                <w:noProof/>
                <w:webHidden/>
              </w:rPr>
              <w:t>9</w:t>
            </w:r>
            <w:r>
              <w:rPr>
                <w:rFonts w:hint="eastAsia"/>
                <w:noProof/>
                <w:webHidden/>
              </w:rPr>
              <w:fldChar w:fldCharType="end"/>
            </w:r>
          </w:hyperlink>
        </w:p>
        <w:p w14:paraId="05A11113" w14:textId="75F84BF2" w:rsidR="000E5F6A" w:rsidRDefault="000E5F6A">
          <w:pPr>
            <w:pStyle w:val="TOC2"/>
            <w:tabs>
              <w:tab w:val="left" w:pos="1260"/>
              <w:tab w:val="right" w:leader="dot" w:pos="8302"/>
            </w:tabs>
            <w:ind w:left="480"/>
            <w:rPr>
              <w:rFonts w:asciiTheme="minorHAnsi" w:eastAsiaTheme="minorEastAsia" w:hAnsiTheme="minorHAnsi" w:cstheme="minorBidi"/>
              <w:bCs w:val="0"/>
              <w:noProof/>
              <w:sz w:val="22"/>
              <w:szCs w:val="24"/>
              <w14:ligatures w14:val="standardContextual"/>
            </w:rPr>
          </w:pPr>
          <w:hyperlink w:anchor="_Toc233296400" w:history="1">
            <w:r w:rsidRPr="003316C6">
              <w:rPr>
                <w:rStyle w:val="af6"/>
                <w:rFonts w:ascii="黑体" w:eastAsia="黑体" w:hAnsi="黑体"/>
                <w:noProof/>
              </w:rPr>
              <w:t>3.3</w:t>
            </w:r>
            <w:r>
              <w:rPr>
                <w:rFonts w:asciiTheme="minorHAnsi" w:eastAsiaTheme="minorEastAsia" w:hAnsiTheme="minorHAnsi" w:cstheme="minorBidi" w:hint="eastAsia"/>
                <w:bCs w:val="0"/>
                <w:noProof/>
                <w:sz w:val="22"/>
                <w:szCs w:val="24"/>
                <w14:ligatures w14:val="standardContextual"/>
              </w:rPr>
              <w:tab/>
            </w:r>
            <w:r w:rsidRPr="003316C6">
              <w:rPr>
                <w:rStyle w:val="af6"/>
                <w:rFonts w:ascii="黑体" w:eastAsia="黑体" w:hAnsi="黑体"/>
                <w:noProof/>
              </w:rPr>
              <w:t>工程技术要求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_Toc233296400 \h</w:instrText>
            </w:r>
            <w:r>
              <w:rPr>
                <w:rFonts w:hint="eastAsia"/>
                <w:noProof/>
                <w:webHidden/>
              </w:rPr>
              <w:instrText xml:space="preserve"> </w:instrText>
            </w:r>
            <w:r>
              <w:rPr>
                <w:rFonts w:hint="eastAsia"/>
                <w:noProof/>
                <w:webHidden/>
              </w:rPr>
            </w:r>
            <w:r>
              <w:rPr>
                <w:rFonts w:hint="eastAsia"/>
                <w:noProof/>
                <w:webHidden/>
              </w:rPr>
              <w:fldChar w:fldCharType="separate"/>
            </w:r>
            <w:r w:rsidR="005613E3">
              <w:rPr>
                <w:noProof/>
                <w:webHidden/>
              </w:rPr>
              <w:t>11</w:t>
            </w:r>
            <w:r>
              <w:rPr>
                <w:rFonts w:hint="eastAsia"/>
                <w:noProof/>
                <w:webHidden/>
              </w:rPr>
              <w:fldChar w:fldCharType="end"/>
            </w:r>
          </w:hyperlink>
        </w:p>
        <w:p w14:paraId="61419E7C" w14:textId="17A3C880" w:rsidR="000E5F6A" w:rsidRDefault="000E5F6A">
          <w:pPr>
            <w:pStyle w:val="TOC1"/>
            <w:rPr>
              <w:rFonts w:asciiTheme="minorHAnsi" w:eastAsiaTheme="minorEastAsia" w:hAnsiTheme="minorHAnsi" w:cstheme="minorBidi"/>
              <w:bCs w:val="0"/>
              <w:noProof/>
              <w:sz w:val="22"/>
              <w:szCs w:val="24"/>
              <w14:ligatures w14:val="standardContextual"/>
            </w:rPr>
          </w:pPr>
          <w:hyperlink w:anchor="_Toc233296408" w:history="1">
            <w:r w:rsidRPr="003316C6">
              <w:rPr>
                <w:rStyle w:val="af6"/>
                <w:rFonts w:ascii="黑体" w:eastAsia="黑体" w:hAnsi="黑体"/>
                <w:noProof/>
                <w:kern w:val="44"/>
              </w:rPr>
              <w:t>4</w:t>
            </w:r>
            <w:r>
              <w:rPr>
                <w:rFonts w:asciiTheme="minorHAnsi" w:eastAsiaTheme="minorEastAsia" w:hAnsiTheme="minorHAnsi" w:cstheme="minorBidi" w:hint="eastAsia"/>
                <w:bCs w:val="0"/>
                <w:noProof/>
                <w:sz w:val="22"/>
                <w:szCs w:val="24"/>
                <w14:ligatures w14:val="standardContextual"/>
              </w:rPr>
              <w:tab/>
            </w:r>
            <w:r w:rsidRPr="003316C6">
              <w:rPr>
                <w:rStyle w:val="af6"/>
                <w:rFonts w:ascii="黑体" w:eastAsia="黑体" w:hAnsi="黑体"/>
                <w:noProof/>
                <w:kern w:val="44"/>
              </w:rPr>
              <w:t>工期和进度要求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_Toc233296408 \h</w:instrText>
            </w:r>
            <w:r>
              <w:rPr>
                <w:rFonts w:hint="eastAsia"/>
                <w:noProof/>
                <w:webHidden/>
              </w:rPr>
              <w:instrText xml:space="preserve"> </w:instrText>
            </w:r>
            <w:r>
              <w:rPr>
                <w:rFonts w:hint="eastAsia"/>
                <w:noProof/>
                <w:webHidden/>
              </w:rPr>
            </w:r>
            <w:r>
              <w:rPr>
                <w:rFonts w:hint="eastAsia"/>
                <w:noProof/>
                <w:webHidden/>
              </w:rPr>
              <w:fldChar w:fldCharType="separate"/>
            </w:r>
            <w:r w:rsidR="005613E3">
              <w:rPr>
                <w:noProof/>
                <w:webHidden/>
              </w:rPr>
              <w:t>15</w:t>
            </w:r>
            <w:r>
              <w:rPr>
                <w:rFonts w:hint="eastAsia"/>
                <w:noProof/>
                <w:webHidden/>
              </w:rPr>
              <w:fldChar w:fldCharType="end"/>
            </w:r>
          </w:hyperlink>
        </w:p>
        <w:p w14:paraId="2D69EB5E" w14:textId="6DA7C0D5" w:rsidR="000E5F6A" w:rsidRDefault="000E5F6A">
          <w:pPr>
            <w:pStyle w:val="TOC2"/>
            <w:tabs>
              <w:tab w:val="left" w:pos="1260"/>
              <w:tab w:val="right" w:leader="dot" w:pos="8302"/>
            </w:tabs>
            <w:ind w:left="480"/>
            <w:rPr>
              <w:rFonts w:asciiTheme="minorHAnsi" w:eastAsiaTheme="minorEastAsia" w:hAnsiTheme="minorHAnsi" w:cstheme="minorBidi"/>
              <w:bCs w:val="0"/>
              <w:noProof/>
              <w:sz w:val="22"/>
              <w:szCs w:val="24"/>
              <w14:ligatures w14:val="standardContextual"/>
            </w:rPr>
          </w:pPr>
          <w:hyperlink w:anchor="_Toc233296409" w:history="1">
            <w:r w:rsidRPr="003316C6">
              <w:rPr>
                <w:rStyle w:val="af6"/>
                <w:rFonts w:ascii="黑体" w:eastAsia="黑体" w:hAnsi="黑体"/>
                <w:noProof/>
              </w:rPr>
              <w:t>4.1</w:t>
            </w:r>
            <w:r>
              <w:rPr>
                <w:rFonts w:asciiTheme="minorHAnsi" w:eastAsiaTheme="minorEastAsia" w:hAnsiTheme="minorHAnsi" w:cstheme="minorBidi" w:hint="eastAsia"/>
                <w:bCs w:val="0"/>
                <w:noProof/>
                <w:sz w:val="22"/>
                <w:szCs w:val="24"/>
                <w14:ligatures w14:val="standardContextual"/>
              </w:rPr>
              <w:tab/>
            </w:r>
            <w:r w:rsidRPr="003316C6">
              <w:rPr>
                <w:rStyle w:val="af6"/>
                <w:rFonts w:ascii="黑体" w:eastAsia="黑体" w:hAnsi="黑体"/>
                <w:noProof/>
              </w:rPr>
              <w:t>工期要求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_Toc233296409 \h</w:instrText>
            </w:r>
            <w:r>
              <w:rPr>
                <w:rFonts w:hint="eastAsia"/>
                <w:noProof/>
                <w:webHidden/>
              </w:rPr>
              <w:instrText xml:space="preserve"> </w:instrText>
            </w:r>
            <w:r>
              <w:rPr>
                <w:rFonts w:hint="eastAsia"/>
                <w:noProof/>
                <w:webHidden/>
              </w:rPr>
            </w:r>
            <w:r>
              <w:rPr>
                <w:rFonts w:hint="eastAsia"/>
                <w:noProof/>
                <w:webHidden/>
              </w:rPr>
              <w:fldChar w:fldCharType="separate"/>
            </w:r>
            <w:r w:rsidR="005613E3">
              <w:rPr>
                <w:noProof/>
                <w:webHidden/>
              </w:rPr>
              <w:t>15</w:t>
            </w:r>
            <w:r>
              <w:rPr>
                <w:rFonts w:hint="eastAsia"/>
                <w:noProof/>
                <w:webHidden/>
              </w:rPr>
              <w:fldChar w:fldCharType="end"/>
            </w:r>
          </w:hyperlink>
        </w:p>
        <w:p w14:paraId="53773357" w14:textId="43B85772" w:rsidR="000E5F6A" w:rsidRDefault="000E5F6A">
          <w:pPr>
            <w:pStyle w:val="TOC2"/>
            <w:tabs>
              <w:tab w:val="left" w:pos="1260"/>
              <w:tab w:val="right" w:leader="dot" w:pos="8302"/>
            </w:tabs>
            <w:ind w:left="480"/>
            <w:rPr>
              <w:rFonts w:asciiTheme="minorHAnsi" w:eastAsiaTheme="minorEastAsia" w:hAnsiTheme="minorHAnsi" w:cstheme="minorBidi"/>
              <w:bCs w:val="0"/>
              <w:noProof/>
              <w:sz w:val="22"/>
              <w:szCs w:val="24"/>
              <w14:ligatures w14:val="standardContextual"/>
            </w:rPr>
          </w:pPr>
          <w:hyperlink w:anchor="_Toc233296410" w:history="1">
            <w:r w:rsidRPr="003316C6">
              <w:rPr>
                <w:rStyle w:val="af6"/>
                <w:rFonts w:ascii="黑体" w:eastAsia="黑体" w:hAnsi="黑体"/>
                <w:noProof/>
              </w:rPr>
              <w:t>4.2</w:t>
            </w:r>
            <w:r>
              <w:rPr>
                <w:rFonts w:asciiTheme="minorHAnsi" w:eastAsiaTheme="minorEastAsia" w:hAnsiTheme="minorHAnsi" w:cstheme="minorBidi" w:hint="eastAsia"/>
                <w:bCs w:val="0"/>
                <w:noProof/>
                <w:sz w:val="22"/>
                <w:szCs w:val="24"/>
                <w14:ligatures w14:val="standardContextual"/>
              </w:rPr>
              <w:tab/>
            </w:r>
            <w:r w:rsidRPr="003316C6">
              <w:rPr>
                <w:rStyle w:val="af6"/>
                <w:rFonts w:ascii="黑体" w:eastAsia="黑体" w:hAnsi="黑体"/>
                <w:noProof/>
              </w:rPr>
              <w:t>进度要求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_Toc233296410 \h</w:instrText>
            </w:r>
            <w:r>
              <w:rPr>
                <w:rFonts w:hint="eastAsia"/>
                <w:noProof/>
                <w:webHidden/>
              </w:rPr>
              <w:instrText xml:space="preserve"> </w:instrText>
            </w:r>
            <w:r>
              <w:rPr>
                <w:rFonts w:hint="eastAsia"/>
                <w:noProof/>
                <w:webHidden/>
              </w:rPr>
            </w:r>
            <w:r>
              <w:rPr>
                <w:rFonts w:hint="eastAsia"/>
                <w:noProof/>
                <w:webHidden/>
              </w:rPr>
              <w:fldChar w:fldCharType="separate"/>
            </w:r>
            <w:r w:rsidR="005613E3">
              <w:rPr>
                <w:noProof/>
                <w:webHidden/>
              </w:rPr>
              <w:t>15</w:t>
            </w:r>
            <w:r>
              <w:rPr>
                <w:rFonts w:hint="eastAsia"/>
                <w:noProof/>
                <w:webHidden/>
              </w:rPr>
              <w:fldChar w:fldCharType="end"/>
            </w:r>
          </w:hyperlink>
        </w:p>
        <w:p w14:paraId="1EF9614E" w14:textId="375254DD" w:rsidR="000E5F6A" w:rsidRDefault="000E5F6A">
          <w:pPr>
            <w:pStyle w:val="TOC1"/>
            <w:rPr>
              <w:rFonts w:asciiTheme="minorHAnsi" w:eastAsiaTheme="minorEastAsia" w:hAnsiTheme="minorHAnsi" w:cstheme="minorBidi"/>
              <w:bCs w:val="0"/>
              <w:noProof/>
              <w:sz w:val="22"/>
              <w:szCs w:val="24"/>
              <w14:ligatures w14:val="standardContextual"/>
            </w:rPr>
          </w:pPr>
          <w:hyperlink w:anchor="_Toc233296411" w:history="1">
            <w:r w:rsidRPr="003316C6">
              <w:rPr>
                <w:rStyle w:val="af6"/>
                <w:rFonts w:ascii="黑体" w:eastAsia="黑体" w:hAnsi="黑体"/>
                <w:noProof/>
                <w:kern w:val="44"/>
              </w:rPr>
              <w:t>5</w:t>
            </w:r>
            <w:r>
              <w:rPr>
                <w:rFonts w:asciiTheme="minorHAnsi" w:eastAsiaTheme="minorEastAsia" w:hAnsiTheme="minorHAnsi" w:cstheme="minorBidi" w:hint="eastAsia"/>
                <w:bCs w:val="0"/>
                <w:noProof/>
                <w:sz w:val="22"/>
                <w:szCs w:val="24"/>
                <w14:ligatures w14:val="standardContextual"/>
              </w:rPr>
              <w:tab/>
            </w:r>
            <w:r w:rsidRPr="003316C6">
              <w:rPr>
                <w:rStyle w:val="af6"/>
                <w:rFonts w:ascii="黑体" w:eastAsia="黑体" w:hAnsi="黑体"/>
                <w:noProof/>
                <w:kern w:val="44"/>
              </w:rPr>
              <w:t>项目管理</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_Toc233296411 \h</w:instrText>
            </w:r>
            <w:r>
              <w:rPr>
                <w:rFonts w:hint="eastAsia"/>
                <w:noProof/>
                <w:webHidden/>
              </w:rPr>
              <w:instrText xml:space="preserve"> </w:instrText>
            </w:r>
            <w:r>
              <w:rPr>
                <w:rFonts w:hint="eastAsia"/>
                <w:noProof/>
                <w:webHidden/>
              </w:rPr>
            </w:r>
            <w:r>
              <w:rPr>
                <w:rFonts w:hint="eastAsia"/>
                <w:noProof/>
                <w:webHidden/>
              </w:rPr>
              <w:fldChar w:fldCharType="separate"/>
            </w:r>
            <w:r w:rsidR="005613E3">
              <w:rPr>
                <w:noProof/>
                <w:webHidden/>
              </w:rPr>
              <w:t>15</w:t>
            </w:r>
            <w:r>
              <w:rPr>
                <w:rFonts w:hint="eastAsia"/>
                <w:noProof/>
                <w:webHidden/>
              </w:rPr>
              <w:fldChar w:fldCharType="end"/>
            </w:r>
          </w:hyperlink>
        </w:p>
        <w:p w14:paraId="6016B8DD" w14:textId="744D0F4D" w:rsidR="000E5F6A" w:rsidRDefault="000E5F6A">
          <w:pPr>
            <w:pStyle w:val="TOC2"/>
            <w:tabs>
              <w:tab w:val="left" w:pos="1260"/>
              <w:tab w:val="right" w:leader="dot" w:pos="8302"/>
            </w:tabs>
            <w:ind w:left="480"/>
            <w:rPr>
              <w:rFonts w:asciiTheme="minorHAnsi" w:eastAsiaTheme="minorEastAsia" w:hAnsiTheme="minorHAnsi" w:cstheme="minorBidi"/>
              <w:bCs w:val="0"/>
              <w:noProof/>
              <w:sz w:val="22"/>
              <w:szCs w:val="24"/>
              <w14:ligatures w14:val="standardContextual"/>
            </w:rPr>
          </w:pPr>
          <w:hyperlink w:anchor="_Toc233296412" w:history="1">
            <w:r w:rsidRPr="003316C6">
              <w:rPr>
                <w:rStyle w:val="af6"/>
                <w:rFonts w:ascii="黑体" w:eastAsia="黑体" w:hAnsi="黑体"/>
                <w:noProof/>
              </w:rPr>
              <w:t>5.1</w:t>
            </w:r>
            <w:r>
              <w:rPr>
                <w:rFonts w:asciiTheme="minorHAnsi" w:eastAsiaTheme="minorEastAsia" w:hAnsiTheme="minorHAnsi" w:cstheme="minorBidi" w:hint="eastAsia"/>
                <w:bCs w:val="0"/>
                <w:noProof/>
                <w:sz w:val="22"/>
                <w:szCs w:val="24"/>
                <w14:ligatures w14:val="standardContextual"/>
              </w:rPr>
              <w:tab/>
            </w:r>
            <w:r w:rsidRPr="003316C6">
              <w:rPr>
                <w:rStyle w:val="af6"/>
                <w:rFonts w:ascii="黑体" w:eastAsia="黑体" w:hAnsi="黑体"/>
                <w:noProof/>
              </w:rPr>
              <w:t>组织机构和人员</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_Toc233296412 \h</w:instrText>
            </w:r>
            <w:r>
              <w:rPr>
                <w:rFonts w:hint="eastAsia"/>
                <w:noProof/>
                <w:webHidden/>
              </w:rPr>
              <w:instrText xml:space="preserve"> </w:instrText>
            </w:r>
            <w:r>
              <w:rPr>
                <w:rFonts w:hint="eastAsia"/>
                <w:noProof/>
                <w:webHidden/>
              </w:rPr>
            </w:r>
            <w:r>
              <w:rPr>
                <w:rFonts w:hint="eastAsia"/>
                <w:noProof/>
                <w:webHidden/>
              </w:rPr>
              <w:fldChar w:fldCharType="separate"/>
            </w:r>
            <w:r w:rsidR="005613E3">
              <w:rPr>
                <w:noProof/>
                <w:webHidden/>
              </w:rPr>
              <w:t>15</w:t>
            </w:r>
            <w:r>
              <w:rPr>
                <w:rFonts w:hint="eastAsia"/>
                <w:noProof/>
                <w:webHidden/>
              </w:rPr>
              <w:fldChar w:fldCharType="end"/>
            </w:r>
          </w:hyperlink>
        </w:p>
        <w:p w14:paraId="62BED3B8" w14:textId="5D9F696F" w:rsidR="000E5F6A" w:rsidRDefault="000E5F6A">
          <w:pPr>
            <w:pStyle w:val="TOC2"/>
            <w:tabs>
              <w:tab w:val="left" w:pos="1260"/>
              <w:tab w:val="right" w:leader="dot" w:pos="8302"/>
            </w:tabs>
            <w:ind w:left="480"/>
            <w:rPr>
              <w:rFonts w:asciiTheme="minorHAnsi" w:eastAsiaTheme="minorEastAsia" w:hAnsiTheme="minorHAnsi" w:cstheme="minorBidi"/>
              <w:bCs w:val="0"/>
              <w:noProof/>
              <w:sz w:val="22"/>
              <w:szCs w:val="24"/>
              <w14:ligatures w14:val="standardContextual"/>
            </w:rPr>
          </w:pPr>
          <w:hyperlink w:anchor="_Toc233296413" w:history="1">
            <w:r w:rsidRPr="003316C6">
              <w:rPr>
                <w:rStyle w:val="af6"/>
                <w:rFonts w:ascii="黑体" w:eastAsia="黑体" w:hAnsi="黑体"/>
                <w:noProof/>
              </w:rPr>
              <w:t>5.2</w:t>
            </w:r>
            <w:r>
              <w:rPr>
                <w:rFonts w:asciiTheme="minorHAnsi" w:eastAsiaTheme="minorEastAsia" w:hAnsiTheme="minorHAnsi" w:cstheme="minorBidi" w:hint="eastAsia"/>
                <w:bCs w:val="0"/>
                <w:noProof/>
                <w:sz w:val="22"/>
                <w:szCs w:val="24"/>
                <w14:ligatures w14:val="standardContextual"/>
              </w:rPr>
              <w:tab/>
            </w:r>
            <w:r w:rsidRPr="003316C6">
              <w:rPr>
                <w:rStyle w:val="af6"/>
                <w:rFonts w:ascii="黑体" w:eastAsia="黑体" w:hAnsi="黑体"/>
                <w:noProof/>
              </w:rPr>
              <w:t>施工组织设计要求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_Toc233296413 \h</w:instrText>
            </w:r>
            <w:r>
              <w:rPr>
                <w:rFonts w:hint="eastAsia"/>
                <w:noProof/>
                <w:webHidden/>
              </w:rPr>
              <w:instrText xml:space="preserve"> </w:instrText>
            </w:r>
            <w:r>
              <w:rPr>
                <w:rFonts w:hint="eastAsia"/>
                <w:noProof/>
                <w:webHidden/>
              </w:rPr>
            </w:r>
            <w:r>
              <w:rPr>
                <w:rFonts w:hint="eastAsia"/>
                <w:noProof/>
                <w:webHidden/>
              </w:rPr>
              <w:fldChar w:fldCharType="separate"/>
            </w:r>
            <w:r w:rsidR="005613E3">
              <w:rPr>
                <w:noProof/>
                <w:webHidden/>
              </w:rPr>
              <w:t>17</w:t>
            </w:r>
            <w:r>
              <w:rPr>
                <w:rFonts w:hint="eastAsia"/>
                <w:noProof/>
                <w:webHidden/>
              </w:rPr>
              <w:fldChar w:fldCharType="end"/>
            </w:r>
          </w:hyperlink>
        </w:p>
        <w:p w14:paraId="4DCD2717" w14:textId="514D37E9" w:rsidR="000E5F6A" w:rsidRDefault="000E5F6A">
          <w:pPr>
            <w:pStyle w:val="TOC1"/>
            <w:rPr>
              <w:rFonts w:asciiTheme="minorHAnsi" w:eastAsiaTheme="minorEastAsia" w:hAnsiTheme="minorHAnsi" w:cstheme="minorBidi"/>
              <w:bCs w:val="0"/>
              <w:noProof/>
              <w:sz w:val="22"/>
              <w:szCs w:val="24"/>
              <w14:ligatures w14:val="standardContextual"/>
            </w:rPr>
          </w:pPr>
          <w:hyperlink w:anchor="_Toc233296414" w:history="1">
            <w:r w:rsidRPr="003316C6">
              <w:rPr>
                <w:rStyle w:val="af6"/>
                <w:rFonts w:ascii="黑体" w:eastAsia="黑体" w:hAnsi="黑体"/>
                <w:noProof/>
                <w:kern w:val="44"/>
              </w:rPr>
              <w:t>6</w:t>
            </w:r>
            <w:r>
              <w:rPr>
                <w:rFonts w:asciiTheme="minorHAnsi" w:eastAsiaTheme="minorEastAsia" w:hAnsiTheme="minorHAnsi" w:cstheme="minorBidi" w:hint="eastAsia"/>
                <w:bCs w:val="0"/>
                <w:noProof/>
                <w:sz w:val="22"/>
                <w:szCs w:val="24"/>
                <w14:ligatures w14:val="standardContextual"/>
              </w:rPr>
              <w:tab/>
            </w:r>
            <w:r w:rsidRPr="003316C6">
              <w:rPr>
                <w:rStyle w:val="af6"/>
                <w:rFonts w:ascii="黑体" w:eastAsia="黑体" w:hAnsi="黑体"/>
                <w:noProof/>
                <w:kern w:val="44"/>
              </w:rPr>
              <w:t>健康、安全和环保（HSE）</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_Toc233296414 \h</w:instrText>
            </w:r>
            <w:r>
              <w:rPr>
                <w:rFonts w:hint="eastAsia"/>
                <w:noProof/>
                <w:webHidden/>
              </w:rPr>
              <w:instrText xml:space="preserve"> </w:instrText>
            </w:r>
            <w:r>
              <w:rPr>
                <w:rFonts w:hint="eastAsia"/>
                <w:noProof/>
                <w:webHidden/>
              </w:rPr>
            </w:r>
            <w:r>
              <w:rPr>
                <w:rFonts w:hint="eastAsia"/>
                <w:noProof/>
                <w:webHidden/>
              </w:rPr>
              <w:fldChar w:fldCharType="separate"/>
            </w:r>
            <w:r w:rsidR="005613E3">
              <w:rPr>
                <w:noProof/>
                <w:webHidden/>
              </w:rPr>
              <w:t>17</w:t>
            </w:r>
            <w:r>
              <w:rPr>
                <w:rFonts w:hint="eastAsia"/>
                <w:noProof/>
                <w:webHidden/>
              </w:rPr>
              <w:fldChar w:fldCharType="end"/>
            </w:r>
          </w:hyperlink>
        </w:p>
        <w:p w14:paraId="526170C0" w14:textId="407AF977" w:rsidR="000E5F6A" w:rsidRDefault="000E5F6A">
          <w:pPr>
            <w:pStyle w:val="TOC2"/>
            <w:tabs>
              <w:tab w:val="left" w:pos="1260"/>
              <w:tab w:val="right" w:leader="dot" w:pos="8302"/>
            </w:tabs>
            <w:ind w:left="480"/>
            <w:rPr>
              <w:rFonts w:asciiTheme="minorHAnsi" w:eastAsiaTheme="minorEastAsia" w:hAnsiTheme="minorHAnsi" w:cstheme="minorBidi"/>
              <w:bCs w:val="0"/>
              <w:noProof/>
              <w:sz w:val="22"/>
              <w:szCs w:val="24"/>
              <w14:ligatures w14:val="standardContextual"/>
            </w:rPr>
          </w:pPr>
          <w:hyperlink w:anchor="_Toc233296415" w:history="1">
            <w:r w:rsidRPr="003316C6">
              <w:rPr>
                <w:rStyle w:val="af6"/>
                <w:rFonts w:ascii="黑体" w:eastAsia="黑体" w:hAnsi="黑体"/>
                <w:noProof/>
              </w:rPr>
              <w:t>6.1</w:t>
            </w:r>
            <w:r>
              <w:rPr>
                <w:rFonts w:asciiTheme="minorHAnsi" w:eastAsiaTheme="minorEastAsia" w:hAnsiTheme="minorHAnsi" w:cstheme="minorBidi" w:hint="eastAsia"/>
                <w:bCs w:val="0"/>
                <w:noProof/>
                <w:sz w:val="22"/>
                <w:szCs w:val="24"/>
                <w14:ligatures w14:val="standardContextual"/>
              </w:rPr>
              <w:tab/>
            </w:r>
            <w:r w:rsidRPr="003316C6">
              <w:rPr>
                <w:rStyle w:val="af6"/>
                <w:rFonts w:ascii="黑体" w:eastAsia="黑体" w:hAnsi="黑体"/>
                <w:noProof/>
              </w:rPr>
              <w:t>概述</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_Toc233296415 \h</w:instrText>
            </w:r>
            <w:r>
              <w:rPr>
                <w:rFonts w:hint="eastAsia"/>
                <w:noProof/>
                <w:webHidden/>
              </w:rPr>
              <w:instrText xml:space="preserve"> </w:instrText>
            </w:r>
            <w:r>
              <w:rPr>
                <w:rFonts w:hint="eastAsia"/>
                <w:noProof/>
                <w:webHidden/>
              </w:rPr>
            </w:r>
            <w:r>
              <w:rPr>
                <w:rFonts w:hint="eastAsia"/>
                <w:noProof/>
                <w:webHidden/>
              </w:rPr>
              <w:fldChar w:fldCharType="separate"/>
            </w:r>
            <w:r w:rsidR="005613E3">
              <w:rPr>
                <w:noProof/>
                <w:webHidden/>
              </w:rPr>
              <w:t>17</w:t>
            </w:r>
            <w:r>
              <w:rPr>
                <w:rFonts w:hint="eastAsia"/>
                <w:noProof/>
                <w:webHidden/>
              </w:rPr>
              <w:fldChar w:fldCharType="end"/>
            </w:r>
          </w:hyperlink>
        </w:p>
        <w:p w14:paraId="7F2F55F4" w14:textId="5AF99A60" w:rsidR="000E5F6A" w:rsidRDefault="000E5F6A">
          <w:pPr>
            <w:pStyle w:val="TOC2"/>
            <w:tabs>
              <w:tab w:val="left" w:pos="1260"/>
              <w:tab w:val="right" w:leader="dot" w:pos="8302"/>
            </w:tabs>
            <w:ind w:left="480"/>
            <w:rPr>
              <w:rFonts w:asciiTheme="minorHAnsi" w:eastAsiaTheme="minorEastAsia" w:hAnsiTheme="minorHAnsi" w:cstheme="minorBidi"/>
              <w:bCs w:val="0"/>
              <w:noProof/>
              <w:sz w:val="22"/>
              <w:szCs w:val="24"/>
              <w14:ligatures w14:val="standardContextual"/>
            </w:rPr>
          </w:pPr>
          <w:hyperlink w:anchor="_Toc233296416" w:history="1">
            <w:r w:rsidRPr="003316C6">
              <w:rPr>
                <w:rStyle w:val="af6"/>
                <w:rFonts w:ascii="黑体" w:eastAsia="黑体" w:hAnsi="黑体"/>
                <w:noProof/>
              </w:rPr>
              <w:t>6.2</w:t>
            </w:r>
            <w:r>
              <w:rPr>
                <w:rFonts w:asciiTheme="minorHAnsi" w:eastAsiaTheme="minorEastAsia" w:hAnsiTheme="minorHAnsi" w:cstheme="minorBidi" w:hint="eastAsia"/>
                <w:bCs w:val="0"/>
                <w:noProof/>
                <w:sz w:val="22"/>
                <w:szCs w:val="24"/>
                <w14:ligatures w14:val="standardContextual"/>
              </w:rPr>
              <w:tab/>
            </w:r>
            <w:r w:rsidRPr="003316C6">
              <w:rPr>
                <w:rStyle w:val="af6"/>
                <w:rFonts w:ascii="黑体" w:eastAsia="黑体" w:hAnsi="黑体"/>
                <w:noProof/>
              </w:rPr>
              <w:t>HSE管理架构及人员</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_Toc233296416 \h</w:instrText>
            </w:r>
            <w:r>
              <w:rPr>
                <w:rFonts w:hint="eastAsia"/>
                <w:noProof/>
                <w:webHidden/>
              </w:rPr>
              <w:instrText xml:space="preserve"> </w:instrText>
            </w:r>
            <w:r>
              <w:rPr>
                <w:rFonts w:hint="eastAsia"/>
                <w:noProof/>
                <w:webHidden/>
              </w:rPr>
            </w:r>
            <w:r>
              <w:rPr>
                <w:rFonts w:hint="eastAsia"/>
                <w:noProof/>
                <w:webHidden/>
              </w:rPr>
              <w:fldChar w:fldCharType="separate"/>
            </w:r>
            <w:r w:rsidR="005613E3">
              <w:rPr>
                <w:noProof/>
                <w:webHidden/>
              </w:rPr>
              <w:t>18</w:t>
            </w:r>
            <w:r>
              <w:rPr>
                <w:rFonts w:hint="eastAsia"/>
                <w:noProof/>
                <w:webHidden/>
              </w:rPr>
              <w:fldChar w:fldCharType="end"/>
            </w:r>
          </w:hyperlink>
        </w:p>
        <w:p w14:paraId="56017A89" w14:textId="2C05BBFF" w:rsidR="000E5F6A" w:rsidRDefault="000E5F6A">
          <w:pPr>
            <w:pStyle w:val="TOC2"/>
            <w:tabs>
              <w:tab w:val="left" w:pos="1260"/>
              <w:tab w:val="right" w:leader="dot" w:pos="8302"/>
            </w:tabs>
            <w:ind w:left="480"/>
            <w:rPr>
              <w:rFonts w:asciiTheme="minorHAnsi" w:eastAsiaTheme="minorEastAsia" w:hAnsiTheme="minorHAnsi" w:cstheme="minorBidi"/>
              <w:bCs w:val="0"/>
              <w:noProof/>
              <w:sz w:val="22"/>
              <w:szCs w:val="24"/>
              <w14:ligatures w14:val="standardContextual"/>
            </w:rPr>
          </w:pPr>
          <w:hyperlink w:anchor="_Toc233296417" w:history="1">
            <w:r w:rsidRPr="003316C6">
              <w:rPr>
                <w:rStyle w:val="af6"/>
                <w:rFonts w:ascii="黑体" w:eastAsia="黑体" w:hAnsi="黑体"/>
                <w:noProof/>
              </w:rPr>
              <w:t>6.3</w:t>
            </w:r>
            <w:r>
              <w:rPr>
                <w:rFonts w:asciiTheme="minorHAnsi" w:eastAsiaTheme="minorEastAsia" w:hAnsiTheme="minorHAnsi" w:cstheme="minorBidi" w:hint="eastAsia"/>
                <w:bCs w:val="0"/>
                <w:noProof/>
                <w:sz w:val="22"/>
                <w:szCs w:val="24"/>
                <w14:ligatures w14:val="standardContextual"/>
              </w:rPr>
              <w:tab/>
            </w:r>
            <w:r w:rsidRPr="003316C6">
              <w:rPr>
                <w:rStyle w:val="af6"/>
                <w:rFonts w:ascii="黑体" w:eastAsia="黑体" w:hAnsi="黑体"/>
                <w:noProof/>
              </w:rPr>
              <w:t>HSE培训及沟通</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_Toc233296417 \h</w:instrText>
            </w:r>
            <w:r>
              <w:rPr>
                <w:rFonts w:hint="eastAsia"/>
                <w:noProof/>
                <w:webHidden/>
              </w:rPr>
              <w:instrText xml:space="preserve"> </w:instrText>
            </w:r>
            <w:r>
              <w:rPr>
                <w:rFonts w:hint="eastAsia"/>
                <w:noProof/>
                <w:webHidden/>
              </w:rPr>
            </w:r>
            <w:r>
              <w:rPr>
                <w:rFonts w:hint="eastAsia"/>
                <w:noProof/>
                <w:webHidden/>
              </w:rPr>
              <w:fldChar w:fldCharType="separate"/>
            </w:r>
            <w:r w:rsidR="005613E3">
              <w:rPr>
                <w:noProof/>
                <w:webHidden/>
              </w:rPr>
              <w:t>19</w:t>
            </w:r>
            <w:r>
              <w:rPr>
                <w:rFonts w:hint="eastAsia"/>
                <w:noProof/>
                <w:webHidden/>
              </w:rPr>
              <w:fldChar w:fldCharType="end"/>
            </w:r>
          </w:hyperlink>
        </w:p>
        <w:p w14:paraId="11C6AE38" w14:textId="11A6E779" w:rsidR="000E5F6A" w:rsidRDefault="000E5F6A">
          <w:pPr>
            <w:pStyle w:val="TOC2"/>
            <w:tabs>
              <w:tab w:val="left" w:pos="1260"/>
              <w:tab w:val="right" w:leader="dot" w:pos="8302"/>
            </w:tabs>
            <w:ind w:left="480"/>
            <w:rPr>
              <w:rFonts w:asciiTheme="minorHAnsi" w:eastAsiaTheme="minorEastAsia" w:hAnsiTheme="minorHAnsi" w:cstheme="minorBidi"/>
              <w:bCs w:val="0"/>
              <w:noProof/>
              <w:sz w:val="22"/>
              <w:szCs w:val="24"/>
              <w14:ligatures w14:val="standardContextual"/>
            </w:rPr>
          </w:pPr>
          <w:hyperlink w:anchor="_Toc233296418" w:history="1">
            <w:r w:rsidRPr="003316C6">
              <w:rPr>
                <w:rStyle w:val="af6"/>
                <w:rFonts w:ascii="黑体" w:eastAsia="黑体" w:hAnsi="黑体"/>
                <w:noProof/>
              </w:rPr>
              <w:t>6.4</w:t>
            </w:r>
            <w:r>
              <w:rPr>
                <w:rFonts w:asciiTheme="minorHAnsi" w:eastAsiaTheme="minorEastAsia" w:hAnsiTheme="minorHAnsi" w:cstheme="minorBidi" w:hint="eastAsia"/>
                <w:bCs w:val="0"/>
                <w:noProof/>
                <w:sz w:val="22"/>
                <w:szCs w:val="24"/>
                <w14:ligatures w14:val="standardContextual"/>
              </w:rPr>
              <w:tab/>
            </w:r>
            <w:r w:rsidRPr="003316C6">
              <w:rPr>
                <w:rStyle w:val="af6"/>
                <w:rFonts w:ascii="黑体" w:eastAsia="黑体" w:hAnsi="黑体"/>
                <w:noProof/>
              </w:rPr>
              <w:t>HSE审查和整改</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_Toc233296418 \h</w:instrText>
            </w:r>
            <w:r>
              <w:rPr>
                <w:rFonts w:hint="eastAsia"/>
                <w:noProof/>
                <w:webHidden/>
              </w:rPr>
              <w:instrText xml:space="preserve"> </w:instrText>
            </w:r>
            <w:r>
              <w:rPr>
                <w:rFonts w:hint="eastAsia"/>
                <w:noProof/>
                <w:webHidden/>
              </w:rPr>
            </w:r>
            <w:r>
              <w:rPr>
                <w:rFonts w:hint="eastAsia"/>
                <w:noProof/>
                <w:webHidden/>
              </w:rPr>
              <w:fldChar w:fldCharType="separate"/>
            </w:r>
            <w:r w:rsidR="005613E3">
              <w:rPr>
                <w:noProof/>
                <w:webHidden/>
              </w:rPr>
              <w:t>19</w:t>
            </w:r>
            <w:r>
              <w:rPr>
                <w:rFonts w:hint="eastAsia"/>
                <w:noProof/>
                <w:webHidden/>
              </w:rPr>
              <w:fldChar w:fldCharType="end"/>
            </w:r>
          </w:hyperlink>
        </w:p>
        <w:p w14:paraId="0E1642A9" w14:textId="215A86EA" w:rsidR="000E5F6A" w:rsidRDefault="000E5F6A">
          <w:pPr>
            <w:pStyle w:val="TOC2"/>
            <w:tabs>
              <w:tab w:val="left" w:pos="1260"/>
              <w:tab w:val="right" w:leader="dot" w:pos="8302"/>
            </w:tabs>
            <w:ind w:left="480"/>
            <w:rPr>
              <w:rFonts w:asciiTheme="minorHAnsi" w:eastAsiaTheme="minorEastAsia" w:hAnsiTheme="minorHAnsi" w:cstheme="minorBidi"/>
              <w:bCs w:val="0"/>
              <w:noProof/>
              <w:sz w:val="22"/>
              <w:szCs w:val="24"/>
              <w14:ligatures w14:val="standardContextual"/>
            </w:rPr>
          </w:pPr>
          <w:hyperlink w:anchor="_Toc233296419" w:history="1">
            <w:r w:rsidRPr="003316C6">
              <w:rPr>
                <w:rStyle w:val="af6"/>
                <w:rFonts w:ascii="黑体" w:eastAsia="黑体" w:hAnsi="黑体"/>
                <w:noProof/>
              </w:rPr>
              <w:t>6.5</w:t>
            </w:r>
            <w:r>
              <w:rPr>
                <w:rFonts w:asciiTheme="minorHAnsi" w:eastAsiaTheme="minorEastAsia" w:hAnsiTheme="minorHAnsi" w:cstheme="minorBidi" w:hint="eastAsia"/>
                <w:bCs w:val="0"/>
                <w:noProof/>
                <w:sz w:val="22"/>
                <w:szCs w:val="24"/>
                <w14:ligatures w14:val="standardContextual"/>
              </w:rPr>
              <w:tab/>
            </w:r>
            <w:r w:rsidRPr="003316C6">
              <w:rPr>
                <w:rStyle w:val="af6"/>
                <w:rFonts w:ascii="黑体" w:eastAsia="黑体" w:hAnsi="黑体"/>
                <w:noProof/>
              </w:rPr>
              <w:t>施工和生产同时进行管理</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_Toc233296419 \h</w:instrText>
            </w:r>
            <w:r>
              <w:rPr>
                <w:rFonts w:hint="eastAsia"/>
                <w:noProof/>
                <w:webHidden/>
              </w:rPr>
              <w:instrText xml:space="preserve"> </w:instrText>
            </w:r>
            <w:r>
              <w:rPr>
                <w:rFonts w:hint="eastAsia"/>
                <w:noProof/>
                <w:webHidden/>
              </w:rPr>
            </w:r>
            <w:r>
              <w:rPr>
                <w:rFonts w:hint="eastAsia"/>
                <w:noProof/>
                <w:webHidden/>
              </w:rPr>
              <w:fldChar w:fldCharType="separate"/>
            </w:r>
            <w:r w:rsidR="005613E3">
              <w:rPr>
                <w:noProof/>
                <w:webHidden/>
              </w:rPr>
              <w:t>20</w:t>
            </w:r>
            <w:r>
              <w:rPr>
                <w:rFonts w:hint="eastAsia"/>
                <w:noProof/>
                <w:webHidden/>
              </w:rPr>
              <w:fldChar w:fldCharType="end"/>
            </w:r>
          </w:hyperlink>
        </w:p>
        <w:p w14:paraId="4E416ABD" w14:textId="19510E9B" w:rsidR="000E5F6A" w:rsidRDefault="000E5F6A">
          <w:pPr>
            <w:pStyle w:val="TOC2"/>
            <w:tabs>
              <w:tab w:val="left" w:pos="1260"/>
              <w:tab w:val="right" w:leader="dot" w:pos="8302"/>
            </w:tabs>
            <w:ind w:left="480"/>
            <w:rPr>
              <w:rFonts w:asciiTheme="minorHAnsi" w:eastAsiaTheme="minorEastAsia" w:hAnsiTheme="minorHAnsi" w:cstheme="minorBidi"/>
              <w:bCs w:val="0"/>
              <w:noProof/>
              <w:sz w:val="22"/>
              <w:szCs w:val="24"/>
              <w14:ligatures w14:val="standardContextual"/>
            </w:rPr>
          </w:pPr>
          <w:hyperlink w:anchor="_Toc233296425" w:history="1">
            <w:r w:rsidRPr="003316C6">
              <w:rPr>
                <w:rStyle w:val="af6"/>
                <w:rFonts w:ascii="黑体" w:eastAsia="黑体" w:hAnsi="黑体"/>
                <w:noProof/>
              </w:rPr>
              <w:t>6.6</w:t>
            </w:r>
            <w:r>
              <w:rPr>
                <w:rFonts w:asciiTheme="minorHAnsi" w:eastAsiaTheme="minorEastAsia" w:hAnsiTheme="minorHAnsi" w:cstheme="minorBidi" w:hint="eastAsia"/>
                <w:bCs w:val="0"/>
                <w:noProof/>
                <w:sz w:val="22"/>
                <w:szCs w:val="24"/>
                <w14:ligatures w14:val="standardContextual"/>
              </w:rPr>
              <w:tab/>
            </w:r>
            <w:r w:rsidRPr="003316C6">
              <w:rPr>
                <w:rStyle w:val="af6"/>
                <w:rFonts w:ascii="黑体" w:eastAsia="黑体" w:hAnsi="黑体"/>
                <w:noProof/>
              </w:rPr>
              <w:t>项目HSE风险管理</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_Toc233296425 \h</w:instrText>
            </w:r>
            <w:r>
              <w:rPr>
                <w:rFonts w:hint="eastAsia"/>
                <w:noProof/>
                <w:webHidden/>
              </w:rPr>
              <w:instrText xml:space="preserve"> </w:instrText>
            </w:r>
            <w:r>
              <w:rPr>
                <w:rFonts w:hint="eastAsia"/>
                <w:noProof/>
                <w:webHidden/>
              </w:rPr>
            </w:r>
            <w:r>
              <w:rPr>
                <w:rFonts w:hint="eastAsia"/>
                <w:noProof/>
                <w:webHidden/>
              </w:rPr>
              <w:fldChar w:fldCharType="separate"/>
            </w:r>
            <w:r w:rsidR="005613E3">
              <w:rPr>
                <w:noProof/>
                <w:webHidden/>
              </w:rPr>
              <w:t>23</w:t>
            </w:r>
            <w:r>
              <w:rPr>
                <w:rFonts w:hint="eastAsia"/>
                <w:noProof/>
                <w:webHidden/>
              </w:rPr>
              <w:fldChar w:fldCharType="end"/>
            </w:r>
          </w:hyperlink>
        </w:p>
        <w:p w14:paraId="1F3C33CC" w14:textId="2D76B640" w:rsidR="000E5F6A" w:rsidRDefault="000E5F6A">
          <w:pPr>
            <w:pStyle w:val="TOC2"/>
            <w:tabs>
              <w:tab w:val="left" w:pos="1260"/>
              <w:tab w:val="right" w:leader="dot" w:pos="8302"/>
            </w:tabs>
            <w:ind w:left="480"/>
            <w:rPr>
              <w:rFonts w:asciiTheme="minorHAnsi" w:eastAsiaTheme="minorEastAsia" w:hAnsiTheme="minorHAnsi" w:cstheme="minorBidi"/>
              <w:bCs w:val="0"/>
              <w:noProof/>
              <w:sz w:val="22"/>
              <w:szCs w:val="24"/>
              <w14:ligatures w14:val="standardContextual"/>
            </w:rPr>
          </w:pPr>
          <w:hyperlink w:anchor="_Toc233296447" w:history="1">
            <w:r w:rsidRPr="003316C6">
              <w:rPr>
                <w:rStyle w:val="af6"/>
                <w:rFonts w:ascii="黑体" w:eastAsia="黑体" w:hAnsi="黑体"/>
                <w:noProof/>
              </w:rPr>
              <w:t>6.7</w:t>
            </w:r>
            <w:r>
              <w:rPr>
                <w:rFonts w:asciiTheme="minorHAnsi" w:eastAsiaTheme="minorEastAsia" w:hAnsiTheme="minorHAnsi" w:cstheme="minorBidi" w:hint="eastAsia"/>
                <w:bCs w:val="0"/>
                <w:noProof/>
                <w:sz w:val="22"/>
                <w:szCs w:val="24"/>
                <w14:ligatures w14:val="standardContextual"/>
              </w:rPr>
              <w:tab/>
            </w:r>
            <w:r w:rsidRPr="003316C6">
              <w:rPr>
                <w:rStyle w:val="af6"/>
                <w:rFonts w:ascii="黑体" w:eastAsia="黑体" w:hAnsi="黑体"/>
                <w:noProof/>
              </w:rPr>
              <w:t>应急管理</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_Toc233296447 \h</w:instrText>
            </w:r>
            <w:r>
              <w:rPr>
                <w:rFonts w:hint="eastAsia"/>
                <w:noProof/>
                <w:webHidden/>
              </w:rPr>
              <w:instrText xml:space="preserve"> </w:instrText>
            </w:r>
            <w:r>
              <w:rPr>
                <w:rFonts w:hint="eastAsia"/>
                <w:noProof/>
                <w:webHidden/>
              </w:rPr>
            </w:r>
            <w:r>
              <w:rPr>
                <w:rFonts w:hint="eastAsia"/>
                <w:noProof/>
                <w:webHidden/>
              </w:rPr>
              <w:fldChar w:fldCharType="separate"/>
            </w:r>
            <w:r w:rsidR="005613E3">
              <w:rPr>
                <w:noProof/>
                <w:webHidden/>
              </w:rPr>
              <w:t>30</w:t>
            </w:r>
            <w:r>
              <w:rPr>
                <w:rFonts w:hint="eastAsia"/>
                <w:noProof/>
                <w:webHidden/>
              </w:rPr>
              <w:fldChar w:fldCharType="end"/>
            </w:r>
          </w:hyperlink>
        </w:p>
        <w:p w14:paraId="639BE04A" w14:textId="188AAC5C" w:rsidR="000E5F6A" w:rsidRDefault="000E5F6A">
          <w:pPr>
            <w:pStyle w:val="TOC2"/>
            <w:tabs>
              <w:tab w:val="left" w:pos="1260"/>
              <w:tab w:val="right" w:leader="dot" w:pos="8302"/>
            </w:tabs>
            <w:ind w:left="480"/>
            <w:rPr>
              <w:rFonts w:asciiTheme="minorHAnsi" w:eastAsiaTheme="minorEastAsia" w:hAnsiTheme="minorHAnsi" w:cstheme="minorBidi"/>
              <w:bCs w:val="0"/>
              <w:noProof/>
              <w:sz w:val="22"/>
              <w:szCs w:val="24"/>
              <w14:ligatures w14:val="standardContextual"/>
            </w:rPr>
          </w:pPr>
          <w:hyperlink w:anchor="_Toc233296448" w:history="1">
            <w:r w:rsidRPr="003316C6">
              <w:rPr>
                <w:rStyle w:val="af6"/>
                <w:rFonts w:ascii="黑体" w:eastAsia="黑体" w:hAnsi="黑体"/>
                <w:noProof/>
              </w:rPr>
              <w:t>6.8</w:t>
            </w:r>
            <w:r>
              <w:rPr>
                <w:rFonts w:asciiTheme="minorHAnsi" w:eastAsiaTheme="minorEastAsia" w:hAnsiTheme="minorHAnsi" w:cstheme="minorBidi" w:hint="eastAsia"/>
                <w:bCs w:val="0"/>
                <w:noProof/>
                <w:sz w:val="22"/>
                <w:szCs w:val="24"/>
                <w14:ligatures w14:val="standardContextual"/>
              </w:rPr>
              <w:tab/>
            </w:r>
            <w:r w:rsidRPr="003316C6">
              <w:rPr>
                <w:rStyle w:val="af6"/>
                <w:rFonts w:ascii="黑体" w:eastAsia="黑体" w:hAnsi="黑体"/>
                <w:noProof/>
              </w:rPr>
              <w:t>HSSE奖惩措施</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_Toc233296448 \h</w:instrText>
            </w:r>
            <w:r>
              <w:rPr>
                <w:rFonts w:hint="eastAsia"/>
                <w:noProof/>
                <w:webHidden/>
              </w:rPr>
              <w:instrText xml:space="preserve"> </w:instrText>
            </w:r>
            <w:r>
              <w:rPr>
                <w:rFonts w:hint="eastAsia"/>
                <w:noProof/>
                <w:webHidden/>
              </w:rPr>
            </w:r>
            <w:r>
              <w:rPr>
                <w:rFonts w:hint="eastAsia"/>
                <w:noProof/>
                <w:webHidden/>
              </w:rPr>
              <w:fldChar w:fldCharType="separate"/>
            </w:r>
            <w:r w:rsidR="005613E3">
              <w:rPr>
                <w:noProof/>
                <w:webHidden/>
              </w:rPr>
              <w:t>30</w:t>
            </w:r>
            <w:r>
              <w:rPr>
                <w:rFonts w:hint="eastAsia"/>
                <w:noProof/>
                <w:webHidden/>
              </w:rPr>
              <w:fldChar w:fldCharType="end"/>
            </w:r>
          </w:hyperlink>
        </w:p>
        <w:p w14:paraId="6DF86626" w14:textId="7AAFC4EB" w:rsidR="000E5F6A" w:rsidRDefault="000E5F6A">
          <w:pPr>
            <w:pStyle w:val="TOC2"/>
            <w:tabs>
              <w:tab w:val="left" w:pos="1260"/>
              <w:tab w:val="right" w:leader="dot" w:pos="8302"/>
            </w:tabs>
            <w:ind w:left="480"/>
            <w:rPr>
              <w:rFonts w:asciiTheme="minorHAnsi" w:eastAsiaTheme="minorEastAsia" w:hAnsiTheme="minorHAnsi" w:cstheme="minorBidi"/>
              <w:bCs w:val="0"/>
              <w:noProof/>
              <w:sz w:val="22"/>
              <w:szCs w:val="24"/>
              <w14:ligatures w14:val="standardContextual"/>
            </w:rPr>
          </w:pPr>
          <w:hyperlink w:anchor="_Toc233296449" w:history="1">
            <w:r w:rsidRPr="003316C6">
              <w:rPr>
                <w:rStyle w:val="af6"/>
                <w:rFonts w:ascii="黑体" w:eastAsia="黑体" w:hAnsi="黑体"/>
                <w:noProof/>
              </w:rPr>
              <w:t>6.9</w:t>
            </w:r>
            <w:r>
              <w:rPr>
                <w:rFonts w:asciiTheme="minorHAnsi" w:eastAsiaTheme="minorEastAsia" w:hAnsiTheme="minorHAnsi" w:cstheme="minorBidi" w:hint="eastAsia"/>
                <w:bCs w:val="0"/>
                <w:noProof/>
                <w:sz w:val="22"/>
                <w:szCs w:val="24"/>
                <w14:ligatures w14:val="standardContextual"/>
              </w:rPr>
              <w:tab/>
            </w:r>
            <w:r w:rsidRPr="003316C6">
              <w:rPr>
                <w:rStyle w:val="af6"/>
                <w:rFonts w:ascii="黑体" w:eastAsia="黑体" w:hAnsi="黑体"/>
                <w:noProof/>
              </w:rPr>
              <w:t>附录</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_Toc233296449 \h</w:instrText>
            </w:r>
            <w:r>
              <w:rPr>
                <w:rFonts w:hint="eastAsia"/>
                <w:noProof/>
                <w:webHidden/>
              </w:rPr>
              <w:instrText xml:space="preserve"> </w:instrText>
            </w:r>
            <w:r>
              <w:rPr>
                <w:rFonts w:hint="eastAsia"/>
                <w:noProof/>
                <w:webHidden/>
              </w:rPr>
            </w:r>
            <w:r>
              <w:rPr>
                <w:rFonts w:hint="eastAsia"/>
                <w:noProof/>
                <w:webHidden/>
              </w:rPr>
              <w:fldChar w:fldCharType="separate"/>
            </w:r>
            <w:r w:rsidR="005613E3">
              <w:rPr>
                <w:noProof/>
                <w:webHidden/>
              </w:rPr>
              <w:t>31</w:t>
            </w:r>
            <w:r>
              <w:rPr>
                <w:rFonts w:hint="eastAsia"/>
                <w:noProof/>
                <w:webHidden/>
              </w:rPr>
              <w:fldChar w:fldCharType="end"/>
            </w:r>
          </w:hyperlink>
        </w:p>
        <w:p w14:paraId="6D73B5E4" w14:textId="29A2A13F" w:rsidR="000E5F6A" w:rsidRDefault="000E5F6A">
          <w:pPr>
            <w:pStyle w:val="TOC1"/>
            <w:rPr>
              <w:rFonts w:asciiTheme="minorHAnsi" w:eastAsiaTheme="minorEastAsia" w:hAnsiTheme="minorHAnsi" w:cstheme="minorBidi"/>
              <w:bCs w:val="0"/>
              <w:noProof/>
              <w:sz w:val="22"/>
              <w:szCs w:val="24"/>
              <w14:ligatures w14:val="standardContextual"/>
            </w:rPr>
          </w:pPr>
          <w:hyperlink w:anchor="_Toc233296450" w:history="1">
            <w:r w:rsidRPr="003316C6">
              <w:rPr>
                <w:rStyle w:val="af6"/>
                <w:rFonts w:ascii="黑体" w:eastAsia="黑体" w:hAnsi="黑体"/>
                <w:noProof/>
                <w:kern w:val="44"/>
              </w:rPr>
              <w:t>7</w:t>
            </w:r>
            <w:r>
              <w:rPr>
                <w:rFonts w:asciiTheme="minorHAnsi" w:eastAsiaTheme="minorEastAsia" w:hAnsiTheme="minorHAnsi" w:cstheme="minorBidi" w:hint="eastAsia"/>
                <w:bCs w:val="0"/>
                <w:noProof/>
                <w:sz w:val="22"/>
                <w:szCs w:val="24"/>
                <w14:ligatures w14:val="standardContextual"/>
              </w:rPr>
              <w:tab/>
            </w:r>
            <w:r w:rsidRPr="003316C6">
              <w:rPr>
                <w:rStyle w:val="af6"/>
                <w:rFonts w:ascii="黑体" w:eastAsia="黑体" w:hAnsi="黑体"/>
                <w:noProof/>
                <w:kern w:val="44"/>
              </w:rPr>
              <w:t>质量保证和质量控制</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_Toc233296450 \h</w:instrText>
            </w:r>
            <w:r>
              <w:rPr>
                <w:rFonts w:hint="eastAsia"/>
                <w:noProof/>
                <w:webHidden/>
              </w:rPr>
              <w:instrText xml:space="preserve"> </w:instrText>
            </w:r>
            <w:r>
              <w:rPr>
                <w:rFonts w:hint="eastAsia"/>
                <w:noProof/>
                <w:webHidden/>
              </w:rPr>
            </w:r>
            <w:r>
              <w:rPr>
                <w:rFonts w:hint="eastAsia"/>
                <w:noProof/>
                <w:webHidden/>
              </w:rPr>
              <w:fldChar w:fldCharType="separate"/>
            </w:r>
            <w:r w:rsidR="005613E3">
              <w:rPr>
                <w:noProof/>
                <w:webHidden/>
              </w:rPr>
              <w:t>34</w:t>
            </w:r>
            <w:r>
              <w:rPr>
                <w:rFonts w:hint="eastAsia"/>
                <w:noProof/>
                <w:webHidden/>
              </w:rPr>
              <w:fldChar w:fldCharType="end"/>
            </w:r>
          </w:hyperlink>
        </w:p>
        <w:p w14:paraId="0B15CFDC" w14:textId="7FBC38AA" w:rsidR="000E5F6A" w:rsidRDefault="000E5F6A">
          <w:pPr>
            <w:pStyle w:val="TOC2"/>
            <w:tabs>
              <w:tab w:val="left" w:pos="1260"/>
              <w:tab w:val="right" w:leader="dot" w:pos="8302"/>
            </w:tabs>
            <w:ind w:left="480"/>
            <w:rPr>
              <w:rFonts w:asciiTheme="minorHAnsi" w:eastAsiaTheme="minorEastAsia" w:hAnsiTheme="minorHAnsi" w:cstheme="minorBidi"/>
              <w:bCs w:val="0"/>
              <w:noProof/>
              <w:sz w:val="22"/>
              <w:szCs w:val="24"/>
              <w14:ligatures w14:val="standardContextual"/>
            </w:rPr>
          </w:pPr>
          <w:hyperlink w:anchor="_Toc233296451" w:history="1">
            <w:r w:rsidRPr="003316C6">
              <w:rPr>
                <w:rStyle w:val="af6"/>
                <w:rFonts w:ascii="黑体" w:eastAsia="黑体" w:hAnsi="黑体"/>
                <w:noProof/>
              </w:rPr>
              <w:t>7.1</w:t>
            </w:r>
            <w:r>
              <w:rPr>
                <w:rFonts w:asciiTheme="minorHAnsi" w:eastAsiaTheme="minorEastAsia" w:hAnsiTheme="minorHAnsi" w:cstheme="minorBidi" w:hint="eastAsia"/>
                <w:bCs w:val="0"/>
                <w:noProof/>
                <w:sz w:val="22"/>
                <w:szCs w:val="24"/>
                <w14:ligatures w14:val="standardContextual"/>
              </w:rPr>
              <w:tab/>
            </w:r>
            <w:r w:rsidRPr="003316C6">
              <w:rPr>
                <w:rStyle w:val="af6"/>
                <w:rFonts w:ascii="黑体" w:eastAsia="黑体" w:hAnsi="黑体"/>
                <w:noProof/>
              </w:rPr>
              <w:t>质量目标和要求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_Toc233296451 \h</w:instrText>
            </w:r>
            <w:r>
              <w:rPr>
                <w:rFonts w:hint="eastAsia"/>
                <w:noProof/>
                <w:webHidden/>
              </w:rPr>
              <w:instrText xml:space="preserve"> </w:instrText>
            </w:r>
            <w:r>
              <w:rPr>
                <w:rFonts w:hint="eastAsia"/>
                <w:noProof/>
                <w:webHidden/>
              </w:rPr>
            </w:r>
            <w:r>
              <w:rPr>
                <w:rFonts w:hint="eastAsia"/>
                <w:noProof/>
                <w:webHidden/>
              </w:rPr>
              <w:fldChar w:fldCharType="separate"/>
            </w:r>
            <w:r w:rsidR="005613E3">
              <w:rPr>
                <w:noProof/>
                <w:webHidden/>
              </w:rPr>
              <w:t>34</w:t>
            </w:r>
            <w:r>
              <w:rPr>
                <w:rFonts w:hint="eastAsia"/>
                <w:noProof/>
                <w:webHidden/>
              </w:rPr>
              <w:fldChar w:fldCharType="end"/>
            </w:r>
          </w:hyperlink>
        </w:p>
        <w:p w14:paraId="2EC9B569" w14:textId="3AFC5988" w:rsidR="000E5F6A" w:rsidRDefault="000E5F6A">
          <w:pPr>
            <w:pStyle w:val="TOC2"/>
            <w:tabs>
              <w:tab w:val="left" w:pos="1260"/>
              <w:tab w:val="right" w:leader="dot" w:pos="8302"/>
            </w:tabs>
            <w:ind w:left="480"/>
            <w:rPr>
              <w:rFonts w:asciiTheme="minorHAnsi" w:eastAsiaTheme="minorEastAsia" w:hAnsiTheme="minorHAnsi" w:cstheme="minorBidi"/>
              <w:bCs w:val="0"/>
              <w:noProof/>
              <w:sz w:val="22"/>
              <w:szCs w:val="24"/>
              <w14:ligatures w14:val="standardContextual"/>
            </w:rPr>
          </w:pPr>
          <w:hyperlink w:anchor="_Toc233296454" w:history="1">
            <w:r w:rsidRPr="003316C6">
              <w:rPr>
                <w:rStyle w:val="af6"/>
                <w:rFonts w:ascii="黑体" w:eastAsia="黑体" w:hAnsi="黑体"/>
                <w:noProof/>
              </w:rPr>
              <w:t>7.2</w:t>
            </w:r>
            <w:r>
              <w:rPr>
                <w:rFonts w:asciiTheme="minorHAnsi" w:eastAsiaTheme="minorEastAsia" w:hAnsiTheme="minorHAnsi" w:cstheme="minorBidi" w:hint="eastAsia"/>
                <w:bCs w:val="0"/>
                <w:noProof/>
                <w:sz w:val="22"/>
                <w:szCs w:val="24"/>
                <w14:ligatures w14:val="standardContextual"/>
              </w:rPr>
              <w:tab/>
            </w:r>
            <w:r w:rsidRPr="003316C6">
              <w:rPr>
                <w:rStyle w:val="af6"/>
                <w:rFonts w:ascii="黑体" w:eastAsia="黑体" w:hAnsi="黑体"/>
                <w:noProof/>
              </w:rPr>
              <w:t>质量保证</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_Toc233296454 \h</w:instrText>
            </w:r>
            <w:r>
              <w:rPr>
                <w:rFonts w:hint="eastAsia"/>
                <w:noProof/>
                <w:webHidden/>
              </w:rPr>
              <w:instrText xml:space="preserve"> </w:instrText>
            </w:r>
            <w:r>
              <w:rPr>
                <w:rFonts w:hint="eastAsia"/>
                <w:noProof/>
                <w:webHidden/>
              </w:rPr>
            </w:r>
            <w:r>
              <w:rPr>
                <w:rFonts w:hint="eastAsia"/>
                <w:noProof/>
                <w:webHidden/>
              </w:rPr>
              <w:fldChar w:fldCharType="separate"/>
            </w:r>
            <w:r w:rsidR="005613E3">
              <w:rPr>
                <w:noProof/>
                <w:webHidden/>
              </w:rPr>
              <w:t>36</w:t>
            </w:r>
            <w:r>
              <w:rPr>
                <w:rFonts w:hint="eastAsia"/>
                <w:noProof/>
                <w:webHidden/>
              </w:rPr>
              <w:fldChar w:fldCharType="end"/>
            </w:r>
          </w:hyperlink>
        </w:p>
        <w:p w14:paraId="6F611E64" w14:textId="5EC3E516" w:rsidR="000E5F6A" w:rsidRDefault="000E5F6A">
          <w:pPr>
            <w:pStyle w:val="TOC2"/>
            <w:tabs>
              <w:tab w:val="left" w:pos="1260"/>
              <w:tab w:val="right" w:leader="dot" w:pos="8302"/>
            </w:tabs>
            <w:ind w:left="480"/>
            <w:rPr>
              <w:rFonts w:asciiTheme="minorHAnsi" w:eastAsiaTheme="minorEastAsia" w:hAnsiTheme="minorHAnsi" w:cstheme="minorBidi"/>
              <w:bCs w:val="0"/>
              <w:noProof/>
              <w:sz w:val="22"/>
              <w:szCs w:val="24"/>
              <w14:ligatures w14:val="standardContextual"/>
            </w:rPr>
          </w:pPr>
          <w:hyperlink w:anchor="_Toc233296459" w:history="1">
            <w:r w:rsidRPr="003316C6">
              <w:rPr>
                <w:rStyle w:val="af6"/>
                <w:rFonts w:ascii="黑体" w:eastAsia="黑体" w:hAnsi="黑体"/>
                <w:noProof/>
              </w:rPr>
              <w:t>7.3</w:t>
            </w:r>
            <w:r>
              <w:rPr>
                <w:rFonts w:asciiTheme="minorHAnsi" w:eastAsiaTheme="minorEastAsia" w:hAnsiTheme="minorHAnsi" w:cstheme="minorBidi" w:hint="eastAsia"/>
                <w:bCs w:val="0"/>
                <w:noProof/>
                <w:sz w:val="22"/>
                <w:szCs w:val="24"/>
                <w14:ligatures w14:val="standardContextual"/>
              </w:rPr>
              <w:tab/>
            </w:r>
            <w:r w:rsidRPr="003316C6">
              <w:rPr>
                <w:rStyle w:val="af6"/>
                <w:rFonts w:ascii="黑体" w:eastAsia="黑体" w:hAnsi="黑体"/>
                <w:noProof/>
              </w:rPr>
              <w:t>质量控制</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_Toc233296459 \h</w:instrText>
            </w:r>
            <w:r>
              <w:rPr>
                <w:rFonts w:hint="eastAsia"/>
                <w:noProof/>
                <w:webHidden/>
              </w:rPr>
              <w:instrText xml:space="preserve"> </w:instrText>
            </w:r>
            <w:r>
              <w:rPr>
                <w:rFonts w:hint="eastAsia"/>
                <w:noProof/>
                <w:webHidden/>
              </w:rPr>
            </w:r>
            <w:r>
              <w:rPr>
                <w:rFonts w:hint="eastAsia"/>
                <w:noProof/>
                <w:webHidden/>
              </w:rPr>
              <w:fldChar w:fldCharType="separate"/>
            </w:r>
            <w:r w:rsidR="005613E3">
              <w:rPr>
                <w:noProof/>
                <w:webHidden/>
              </w:rPr>
              <w:t>37</w:t>
            </w:r>
            <w:r>
              <w:rPr>
                <w:rFonts w:hint="eastAsia"/>
                <w:noProof/>
                <w:webHidden/>
              </w:rPr>
              <w:fldChar w:fldCharType="end"/>
            </w:r>
          </w:hyperlink>
        </w:p>
        <w:p w14:paraId="64068A0C" w14:textId="2324B8D2" w:rsidR="000E5F6A" w:rsidRDefault="000E5F6A">
          <w:pPr>
            <w:pStyle w:val="TOC2"/>
            <w:tabs>
              <w:tab w:val="left" w:pos="1260"/>
              <w:tab w:val="right" w:leader="dot" w:pos="8302"/>
            </w:tabs>
            <w:ind w:left="480"/>
            <w:rPr>
              <w:rFonts w:asciiTheme="minorHAnsi" w:eastAsiaTheme="minorEastAsia" w:hAnsiTheme="minorHAnsi" w:cstheme="minorBidi"/>
              <w:bCs w:val="0"/>
              <w:noProof/>
              <w:sz w:val="22"/>
              <w:szCs w:val="24"/>
              <w14:ligatures w14:val="standardContextual"/>
            </w:rPr>
          </w:pPr>
          <w:hyperlink w:anchor="_Toc233296472" w:history="1">
            <w:r w:rsidRPr="003316C6">
              <w:rPr>
                <w:rStyle w:val="af6"/>
                <w:rFonts w:ascii="黑体" w:eastAsia="黑体" w:hAnsi="黑体"/>
                <w:noProof/>
              </w:rPr>
              <w:t>7.4</w:t>
            </w:r>
            <w:r>
              <w:rPr>
                <w:rFonts w:asciiTheme="minorHAnsi" w:eastAsiaTheme="minorEastAsia" w:hAnsiTheme="minorHAnsi" w:cstheme="minorBidi" w:hint="eastAsia"/>
                <w:bCs w:val="0"/>
                <w:noProof/>
                <w:sz w:val="22"/>
                <w:szCs w:val="24"/>
                <w14:ligatures w14:val="standardContextual"/>
              </w:rPr>
              <w:tab/>
            </w:r>
            <w:r w:rsidRPr="003316C6">
              <w:rPr>
                <w:rStyle w:val="af6"/>
                <w:rFonts w:ascii="黑体" w:eastAsia="黑体" w:hAnsi="黑体"/>
                <w:noProof/>
              </w:rPr>
              <w:t>分包商的质量管理</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_Toc233296472 \h</w:instrText>
            </w:r>
            <w:r>
              <w:rPr>
                <w:rFonts w:hint="eastAsia"/>
                <w:noProof/>
                <w:webHidden/>
              </w:rPr>
              <w:instrText xml:space="preserve"> </w:instrText>
            </w:r>
            <w:r>
              <w:rPr>
                <w:rFonts w:hint="eastAsia"/>
                <w:noProof/>
                <w:webHidden/>
              </w:rPr>
            </w:r>
            <w:r>
              <w:rPr>
                <w:rFonts w:hint="eastAsia"/>
                <w:noProof/>
                <w:webHidden/>
              </w:rPr>
              <w:fldChar w:fldCharType="separate"/>
            </w:r>
            <w:r w:rsidR="005613E3">
              <w:rPr>
                <w:noProof/>
                <w:webHidden/>
              </w:rPr>
              <w:t>42</w:t>
            </w:r>
            <w:r>
              <w:rPr>
                <w:rFonts w:hint="eastAsia"/>
                <w:noProof/>
                <w:webHidden/>
              </w:rPr>
              <w:fldChar w:fldCharType="end"/>
            </w:r>
          </w:hyperlink>
        </w:p>
        <w:p w14:paraId="69EADF33" w14:textId="167D1E3A" w:rsidR="000E5F6A" w:rsidRDefault="000E5F6A">
          <w:pPr>
            <w:pStyle w:val="TOC2"/>
            <w:tabs>
              <w:tab w:val="left" w:pos="1260"/>
              <w:tab w:val="right" w:leader="dot" w:pos="8302"/>
            </w:tabs>
            <w:ind w:left="480"/>
            <w:rPr>
              <w:rFonts w:asciiTheme="minorHAnsi" w:eastAsiaTheme="minorEastAsia" w:hAnsiTheme="minorHAnsi" w:cstheme="minorBidi"/>
              <w:bCs w:val="0"/>
              <w:noProof/>
              <w:sz w:val="22"/>
              <w:szCs w:val="24"/>
              <w14:ligatures w14:val="standardContextual"/>
            </w:rPr>
          </w:pPr>
          <w:hyperlink w:anchor="_Toc233296473" w:history="1">
            <w:r w:rsidRPr="003316C6">
              <w:rPr>
                <w:rStyle w:val="af6"/>
                <w:rFonts w:ascii="黑体" w:eastAsia="黑体" w:hAnsi="黑体"/>
                <w:noProof/>
              </w:rPr>
              <w:t>7.5</w:t>
            </w:r>
            <w:r>
              <w:rPr>
                <w:rFonts w:asciiTheme="minorHAnsi" w:eastAsiaTheme="minorEastAsia" w:hAnsiTheme="minorHAnsi" w:cstheme="minorBidi" w:hint="eastAsia"/>
                <w:bCs w:val="0"/>
                <w:noProof/>
                <w:sz w:val="22"/>
                <w:szCs w:val="24"/>
                <w14:ligatures w14:val="standardContextual"/>
              </w:rPr>
              <w:tab/>
            </w:r>
            <w:r w:rsidRPr="003316C6">
              <w:rPr>
                <w:rStyle w:val="af6"/>
                <w:rFonts w:ascii="黑体" w:eastAsia="黑体" w:hAnsi="黑体"/>
                <w:noProof/>
              </w:rPr>
              <w:t>物资采购质量</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_Toc233296473 \h</w:instrText>
            </w:r>
            <w:r>
              <w:rPr>
                <w:rFonts w:hint="eastAsia"/>
                <w:noProof/>
                <w:webHidden/>
              </w:rPr>
              <w:instrText xml:space="preserve"> </w:instrText>
            </w:r>
            <w:r>
              <w:rPr>
                <w:rFonts w:hint="eastAsia"/>
                <w:noProof/>
                <w:webHidden/>
              </w:rPr>
            </w:r>
            <w:r>
              <w:rPr>
                <w:rFonts w:hint="eastAsia"/>
                <w:noProof/>
                <w:webHidden/>
              </w:rPr>
              <w:fldChar w:fldCharType="separate"/>
            </w:r>
            <w:r w:rsidR="005613E3">
              <w:rPr>
                <w:noProof/>
                <w:webHidden/>
              </w:rPr>
              <w:t>43</w:t>
            </w:r>
            <w:r>
              <w:rPr>
                <w:rFonts w:hint="eastAsia"/>
                <w:noProof/>
                <w:webHidden/>
              </w:rPr>
              <w:fldChar w:fldCharType="end"/>
            </w:r>
          </w:hyperlink>
        </w:p>
        <w:p w14:paraId="7281967E" w14:textId="3E594B90" w:rsidR="000E5F6A" w:rsidRDefault="000E5F6A">
          <w:pPr>
            <w:pStyle w:val="TOC2"/>
            <w:tabs>
              <w:tab w:val="left" w:pos="1260"/>
              <w:tab w:val="right" w:leader="dot" w:pos="8302"/>
            </w:tabs>
            <w:ind w:left="480"/>
            <w:rPr>
              <w:rFonts w:asciiTheme="minorHAnsi" w:eastAsiaTheme="minorEastAsia" w:hAnsiTheme="minorHAnsi" w:cstheme="minorBidi"/>
              <w:bCs w:val="0"/>
              <w:noProof/>
              <w:sz w:val="22"/>
              <w:szCs w:val="24"/>
              <w14:ligatures w14:val="standardContextual"/>
            </w:rPr>
          </w:pPr>
          <w:hyperlink w:anchor="_Toc233296474" w:history="1">
            <w:r w:rsidRPr="003316C6">
              <w:rPr>
                <w:rStyle w:val="af6"/>
                <w:rFonts w:ascii="黑体" w:eastAsia="黑体" w:hAnsi="黑体"/>
                <w:noProof/>
              </w:rPr>
              <w:t>7.6</w:t>
            </w:r>
            <w:r>
              <w:rPr>
                <w:rFonts w:asciiTheme="minorHAnsi" w:eastAsiaTheme="minorEastAsia" w:hAnsiTheme="minorHAnsi" w:cstheme="minorBidi" w:hint="eastAsia"/>
                <w:bCs w:val="0"/>
                <w:noProof/>
                <w:sz w:val="22"/>
                <w:szCs w:val="24"/>
                <w14:ligatures w14:val="standardContextual"/>
              </w:rPr>
              <w:tab/>
            </w:r>
            <w:r w:rsidRPr="003316C6">
              <w:rPr>
                <w:rStyle w:val="af6"/>
                <w:rFonts w:ascii="黑体" w:eastAsia="黑体" w:hAnsi="黑体"/>
                <w:noProof/>
              </w:rPr>
              <w:t>工程验收</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_Toc233296474 \h</w:instrText>
            </w:r>
            <w:r>
              <w:rPr>
                <w:rFonts w:hint="eastAsia"/>
                <w:noProof/>
                <w:webHidden/>
              </w:rPr>
              <w:instrText xml:space="preserve"> </w:instrText>
            </w:r>
            <w:r>
              <w:rPr>
                <w:rFonts w:hint="eastAsia"/>
                <w:noProof/>
                <w:webHidden/>
              </w:rPr>
            </w:r>
            <w:r>
              <w:rPr>
                <w:rFonts w:hint="eastAsia"/>
                <w:noProof/>
                <w:webHidden/>
              </w:rPr>
              <w:fldChar w:fldCharType="separate"/>
            </w:r>
            <w:r w:rsidR="005613E3">
              <w:rPr>
                <w:noProof/>
                <w:webHidden/>
              </w:rPr>
              <w:t>44</w:t>
            </w:r>
            <w:r>
              <w:rPr>
                <w:rFonts w:hint="eastAsia"/>
                <w:noProof/>
                <w:webHidden/>
              </w:rPr>
              <w:fldChar w:fldCharType="end"/>
            </w:r>
          </w:hyperlink>
        </w:p>
        <w:p w14:paraId="6A508BB0" w14:textId="5E9B1EF6" w:rsidR="000E5F6A" w:rsidRDefault="000E5F6A">
          <w:pPr>
            <w:pStyle w:val="TOC2"/>
            <w:tabs>
              <w:tab w:val="left" w:pos="1260"/>
              <w:tab w:val="right" w:leader="dot" w:pos="8302"/>
            </w:tabs>
            <w:ind w:left="480"/>
            <w:rPr>
              <w:rFonts w:asciiTheme="minorHAnsi" w:eastAsiaTheme="minorEastAsia" w:hAnsiTheme="minorHAnsi" w:cstheme="minorBidi"/>
              <w:bCs w:val="0"/>
              <w:noProof/>
              <w:sz w:val="22"/>
              <w:szCs w:val="24"/>
              <w14:ligatures w14:val="standardContextual"/>
            </w:rPr>
          </w:pPr>
          <w:hyperlink w:anchor="_Toc233296477" w:history="1">
            <w:r w:rsidRPr="003316C6">
              <w:rPr>
                <w:rStyle w:val="af6"/>
                <w:rFonts w:ascii="黑体" w:eastAsia="黑体" w:hAnsi="黑体"/>
                <w:noProof/>
              </w:rPr>
              <w:t>7.7</w:t>
            </w:r>
            <w:r>
              <w:rPr>
                <w:rFonts w:asciiTheme="minorHAnsi" w:eastAsiaTheme="minorEastAsia" w:hAnsiTheme="minorHAnsi" w:cstheme="minorBidi" w:hint="eastAsia"/>
                <w:bCs w:val="0"/>
                <w:noProof/>
                <w:sz w:val="22"/>
                <w:szCs w:val="24"/>
                <w14:ligatures w14:val="standardContextual"/>
              </w:rPr>
              <w:tab/>
            </w:r>
            <w:r w:rsidRPr="003316C6">
              <w:rPr>
                <w:rStyle w:val="af6"/>
                <w:rFonts w:ascii="黑体" w:eastAsia="黑体" w:hAnsi="黑体"/>
                <w:noProof/>
              </w:rPr>
              <w:t>适用于本项目的其他质量要求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_Toc233296477 \h</w:instrText>
            </w:r>
            <w:r>
              <w:rPr>
                <w:rFonts w:hint="eastAsia"/>
                <w:noProof/>
                <w:webHidden/>
              </w:rPr>
              <w:instrText xml:space="preserve"> </w:instrText>
            </w:r>
            <w:r>
              <w:rPr>
                <w:rFonts w:hint="eastAsia"/>
                <w:noProof/>
                <w:webHidden/>
              </w:rPr>
            </w:r>
            <w:r>
              <w:rPr>
                <w:rFonts w:hint="eastAsia"/>
                <w:noProof/>
                <w:webHidden/>
              </w:rPr>
              <w:fldChar w:fldCharType="separate"/>
            </w:r>
            <w:r w:rsidR="005613E3">
              <w:rPr>
                <w:noProof/>
                <w:webHidden/>
              </w:rPr>
              <w:t>45</w:t>
            </w:r>
            <w:r>
              <w:rPr>
                <w:rFonts w:hint="eastAsia"/>
                <w:noProof/>
                <w:webHidden/>
              </w:rPr>
              <w:fldChar w:fldCharType="end"/>
            </w:r>
          </w:hyperlink>
        </w:p>
        <w:p w14:paraId="2F0BDC5E" w14:textId="2878CCF9" w:rsidR="000E5F6A" w:rsidRDefault="000E5F6A">
          <w:pPr>
            <w:pStyle w:val="TOC1"/>
            <w:rPr>
              <w:rFonts w:asciiTheme="minorHAnsi" w:eastAsiaTheme="minorEastAsia" w:hAnsiTheme="minorHAnsi" w:cstheme="minorBidi"/>
              <w:bCs w:val="0"/>
              <w:noProof/>
              <w:sz w:val="22"/>
              <w:szCs w:val="24"/>
              <w14:ligatures w14:val="standardContextual"/>
            </w:rPr>
          </w:pPr>
          <w:hyperlink w:anchor="_Toc233296478" w:history="1">
            <w:r w:rsidRPr="003316C6">
              <w:rPr>
                <w:rStyle w:val="af6"/>
                <w:rFonts w:ascii="黑体" w:eastAsia="黑体" w:hAnsi="黑体"/>
                <w:noProof/>
                <w:kern w:val="44"/>
              </w:rPr>
              <w:t>8</w:t>
            </w:r>
            <w:r>
              <w:rPr>
                <w:rFonts w:asciiTheme="minorHAnsi" w:eastAsiaTheme="minorEastAsia" w:hAnsiTheme="minorHAnsi" w:cstheme="minorBidi" w:hint="eastAsia"/>
                <w:bCs w:val="0"/>
                <w:noProof/>
                <w:sz w:val="22"/>
                <w:szCs w:val="24"/>
                <w14:ligatures w14:val="standardContextual"/>
              </w:rPr>
              <w:tab/>
            </w:r>
            <w:r w:rsidRPr="003316C6">
              <w:rPr>
                <w:rStyle w:val="af6"/>
                <w:rFonts w:ascii="黑体" w:eastAsia="黑体" w:hAnsi="黑体"/>
                <w:noProof/>
                <w:kern w:val="44"/>
              </w:rPr>
              <w:t>项目档案编制及归档要求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_Toc233296478 \h</w:instrText>
            </w:r>
            <w:r>
              <w:rPr>
                <w:rFonts w:hint="eastAsia"/>
                <w:noProof/>
                <w:webHidden/>
              </w:rPr>
              <w:instrText xml:space="preserve"> </w:instrText>
            </w:r>
            <w:r>
              <w:rPr>
                <w:rFonts w:hint="eastAsia"/>
                <w:noProof/>
                <w:webHidden/>
              </w:rPr>
            </w:r>
            <w:r>
              <w:rPr>
                <w:rFonts w:hint="eastAsia"/>
                <w:noProof/>
                <w:webHidden/>
              </w:rPr>
              <w:fldChar w:fldCharType="separate"/>
            </w:r>
            <w:r w:rsidR="005613E3">
              <w:rPr>
                <w:noProof/>
                <w:webHidden/>
              </w:rPr>
              <w:t>45</w:t>
            </w:r>
            <w:r>
              <w:rPr>
                <w:rFonts w:hint="eastAsia"/>
                <w:noProof/>
                <w:webHidden/>
              </w:rPr>
              <w:fldChar w:fldCharType="end"/>
            </w:r>
          </w:hyperlink>
        </w:p>
        <w:p w14:paraId="7511DE88" w14:textId="14C462C1" w:rsidR="000E5F6A" w:rsidRDefault="000E5F6A">
          <w:pPr>
            <w:pStyle w:val="TOC2"/>
            <w:tabs>
              <w:tab w:val="left" w:pos="1260"/>
              <w:tab w:val="right" w:leader="dot" w:pos="8302"/>
            </w:tabs>
            <w:ind w:left="480"/>
            <w:rPr>
              <w:rFonts w:asciiTheme="minorHAnsi" w:eastAsiaTheme="minorEastAsia" w:hAnsiTheme="minorHAnsi" w:cstheme="minorBidi"/>
              <w:bCs w:val="0"/>
              <w:noProof/>
              <w:sz w:val="22"/>
              <w:szCs w:val="24"/>
              <w14:ligatures w14:val="standardContextual"/>
            </w:rPr>
          </w:pPr>
          <w:hyperlink w:anchor="_Toc233296479" w:history="1">
            <w:r w:rsidRPr="003316C6">
              <w:rPr>
                <w:rStyle w:val="af6"/>
                <w:rFonts w:ascii="黑体" w:eastAsia="黑体" w:hAnsi="黑体"/>
                <w:noProof/>
              </w:rPr>
              <w:t>8.1</w:t>
            </w:r>
            <w:r>
              <w:rPr>
                <w:rFonts w:asciiTheme="minorHAnsi" w:eastAsiaTheme="minorEastAsia" w:hAnsiTheme="minorHAnsi" w:cstheme="minorBidi" w:hint="eastAsia"/>
                <w:bCs w:val="0"/>
                <w:noProof/>
                <w:sz w:val="22"/>
                <w:szCs w:val="24"/>
                <w14:ligatures w14:val="standardContextual"/>
              </w:rPr>
              <w:tab/>
            </w:r>
            <w:r w:rsidRPr="003316C6">
              <w:rPr>
                <w:rStyle w:val="af6"/>
                <w:rFonts w:ascii="黑体" w:eastAsia="黑体" w:hAnsi="黑体"/>
                <w:noProof/>
              </w:rPr>
              <w:t>档案编制及组卷依据</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_Toc233296479 \h</w:instrText>
            </w:r>
            <w:r>
              <w:rPr>
                <w:rFonts w:hint="eastAsia"/>
                <w:noProof/>
                <w:webHidden/>
              </w:rPr>
              <w:instrText xml:space="preserve"> </w:instrText>
            </w:r>
            <w:r>
              <w:rPr>
                <w:rFonts w:hint="eastAsia"/>
                <w:noProof/>
                <w:webHidden/>
              </w:rPr>
            </w:r>
            <w:r>
              <w:rPr>
                <w:rFonts w:hint="eastAsia"/>
                <w:noProof/>
                <w:webHidden/>
              </w:rPr>
              <w:fldChar w:fldCharType="separate"/>
            </w:r>
            <w:r w:rsidR="005613E3">
              <w:rPr>
                <w:noProof/>
                <w:webHidden/>
              </w:rPr>
              <w:t>45</w:t>
            </w:r>
            <w:r>
              <w:rPr>
                <w:rFonts w:hint="eastAsia"/>
                <w:noProof/>
                <w:webHidden/>
              </w:rPr>
              <w:fldChar w:fldCharType="end"/>
            </w:r>
          </w:hyperlink>
        </w:p>
        <w:p w14:paraId="4993062F" w14:textId="7EDA56DD" w:rsidR="000E5F6A" w:rsidRDefault="000E5F6A">
          <w:pPr>
            <w:pStyle w:val="TOC2"/>
            <w:tabs>
              <w:tab w:val="left" w:pos="1260"/>
              <w:tab w:val="right" w:leader="dot" w:pos="8302"/>
            </w:tabs>
            <w:ind w:left="480"/>
            <w:rPr>
              <w:rFonts w:asciiTheme="minorHAnsi" w:eastAsiaTheme="minorEastAsia" w:hAnsiTheme="minorHAnsi" w:cstheme="minorBidi"/>
              <w:bCs w:val="0"/>
              <w:noProof/>
              <w:sz w:val="22"/>
              <w:szCs w:val="24"/>
              <w14:ligatures w14:val="standardContextual"/>
            </w:rPr>
          </w:pPr>
          <w:hyperlink w:anchor="_Toc233296480" w:history="1">
            <w:r w:rsidRPr="003316C6">
              <w:rPr>
                <w:rStyle w:val="af6"/>
                <w:rFonts w:ascii="黑体" w:eastAsia="黑体" w:hAnsi="黑体"/>
                <w:noProof/>
              </w:rPr>
              <w:t>8.2</w:t>
            </w:r>
            <w:r>
              <w:rPr>
                <w:rFonts w:asciiTheme="minorHAnsi" w:eastAsiaTheme="minorEastAsia" w:hAnsiTheme="minorHAnsi" w:cstheme="minorBidi" w:hint="eastAsia"/>
                <w:bCs w:val="0"/>
                <w:noProof/>
                <w:sz w:val="22"/>
                <w:szCs w:val="24"/>
                <w14:ligatures w14:val="standardContextual"/>
              </w:rPr>
              <w:tab/>
            </w:r>
            <w:r w:rsidRPr="003316C6">
              <w:rPr>
                <w:rStyle w:val="af6"/>
                <w:rFonts w:ascii="黑体" w:eastAsia="黑体" w:hAnsi="黑体"/>
                <w:noProof/>
              </w:rPr>
              <w:t>项目档案编制用表原则</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_Toc233296480 \h</w:instrText>
            </w:r>
            <w:r>
              <w:rPr>
                <w:rFonts w:hint="eastAsia"/>
                <w:noProof/>
                <w:webHidden/>
              </w:rPr>
              <w:instrText xml:space="preserve"> </w:instrText>
            </w:r>
            <w:r>
              <w:rPr>
                <w:rFonts w:hint="eastAsia"/>
                <w:noProof/>
                <w:webHidden/>
              </w:rPr>
            </w:r>
            <w:r>
              <w:rPr>
                <w:rFonts w:hint="eastAsia"/>
                <w:noProof/>
                <w:webHidden/>
              </w:rPr>
              <w:fldChar w:fldCharType="separate"/>
            </w:r>
            <w:r w:rsidR="005613E3">
              <w:rPr>
                <w:noProof/>
                <w:webHidden/>
              </w:rPr>
              <w:t>46</w:t>
            </w:r>
            <w:r>
              <w:rPr>
                <w:rFonts w:hint="eastAsia"/>
                <w:noProof/>
                <w:webHidden/>
              </w:rPr>
              <w:fldChar w:fldCharType="end"/>
            </w:r>
          </w:hyperlink>
        </w:p>
        <w:p w14:paraId="28611FCD" w14:textId="01E62C28" w:rsidR="000E5F6A" w:rsidRDefault="000E5F6A">
          <w:pPr>
            <w:pStyle w:val="TOC2"/>
            <w:tabs>
              <w:tab w:val="left" w:pos="1260"/>
              <w:tab w:val="right" w:leader="dot" w:pos="8302"/>
            </w:tabs>
            <w:ind w:left="480"/>
            <w:rPr>
              <w:rFonts w:asciiTheme="minorHAnsi" w:eastAsiaTheme="minorEastAsia" w:hAnsiTheme="minorHAnsi" w:cstheme="minorBidi"/>
              <w:bCs w:val="0"/>
              <w:noProof/>
              <w:sz w:val="22"/>
              <w:szCs w:val="24"/>
              <w14:ligatures w14:val="standardContextual"/>
            </w:rPr>
          </w:pPr>
          <w:hyperlink w:anchor="_Toc233296481" w:history="1">
            <w:r w:rsidRPr="003316C6">
              <w:rPr>
                <w:rStyle w:val="af6"/>
                <w:rFonts w:ascii="黑体" w:eastAsia="黑体" w:hAnsi="黑体"/>
                <w:noProof/>
              </w:rPr>
              <w:t>8.3</w:t>
            </w:r>
            <w:r>
              <w:rPr>
                <w:rFonts w:asciiTheme="minorHAnsi" w:eastAsiaTheme="minorEastAsia" w:hAnsiTheme="minorHAnsi" w:cstheme="minorBidi" w:hint="eastAsia"/>
                <w:bCs w:val="0"/>
                <w:noProof/>
                <w:sz w:val="22"/>
                <w:szCs w:val="24"/>
                <w14:ligatures w14:val="standardContextual"/>
              </w:rPr>
              <w:tab/>
            </w:r>
            <w:r w:rsidRPr="003316C6">
              <w:rPr>
                <w:rStyle w:val="af6"/>
                <w:rFonts w:ascii="黑体" w:eastAsia="黑体" w:hAnsi="黑体"/>
                <w:noProof/>
              </w:rPr>
              <w:t>施工单位竣工档案编制内容</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_Toc233296481 \h</w:instrText>
            </w:r>
            <w:r>
              <w:rPr>
                <w:rFonts w:hint="eastAsia"/>
                <w:noProof/>
                <w:webHidden/>
              </w:rPr>
              <w:instrText xml:space="preserve"> </w:instrText>
            </w:r>
            <w:r>
              <w:rPr>
                <w:rFonts w:hint="eastAsia"/>
                <w:noProof/>
                <w:webHidden/>
              </w:rPr>
            </w:r>
            <w:r>
              <w:rPr>
                <w:rFonts w:hint="eastAsia"/>
                <w:noProof/>
                <w:webHidden/>
              </w:rPr>
              <w:fldChar w:fldCharType="separate"/>
            </w:r>
            <w:r w:rsidR="005613E3">
              <w:rPr>
                <w:noProof/>
                <w:webHidden/>
              </w:rPr>
              <w:t>46</w:t>
            </w:r>
            <w:r>
              <w:rPr>
                <w:rFonts w:hint="eastAsia"/>
                <w:noProof/>
                <w:webHidden/>
              </w:rPr>
              <w:fldChar w:fldCharType="end"/>
            </w:r>
          </w:hyperlink>
        </w:p>
        <w:p w14:paraId="310DD670" w14:textId="6CEE9908" w:rsidR="000E5F6A" w:rsidRDefault="000E5F6A">
          <w:pPr>
            <w:pStyle w:val="TOC2"/>
            <w:tabs>
              <w:tab w:val="left" w:pos="1260"/>
              <w:tab w:val="right" w:leader="dot" w:pos="8302"/>
            </w:tabs>
            <w:ind w:left="480"/>
            <w:rPr>
              <w:rFonts w:asciiTheme="minorHAnsi" w:eastAsiaTheme="minorEastAsia" w:hAnsiTheme="minorHAnsi" w:cstheme="minorBidi"/>
              <w:bCs w:val="0"/>
              <w:noProof/>
              <w:sz w:val="22"/>
              <w:szCs w:val="24"/>
              <w14:ligatures w14:val="standardContextual"/>
            </w:rPr>
          </w:pPr>
          <w:hyperlink w:anchor="_Toc233296482" w:history="1">
            <w:r w:rsidRPr="003316C6">
              <w:rPr>
                <w:rStyle w:val="af6"/>
                <w:rFonts w:ascii="黑体" w:eastAsia="黑体" w:hAnsi="黑体"/>
                <w:noProof/>
              </w:rPr>
              <w:t>8.4</w:t>
            </w:r>
            <w:r>
              <w:rPr>
                <w:rFonts w:asciiTheme="minorHAnsi" w:eastAsiaTheme="minorEastAsia" w:hAnsiTheme="minorHAnsi" w:cstheme="minorBidi" w:hint="eastAsia"/>
                <w:bCs w:val="0"/>
                <w:noProof/>
                <w:sz w:val="22"/>
                <w:szCs w:val="24"/>
                <w14:ligatures w14:val="standardContextual"/>
              </w:rPr>
              <w:tab/>
            </w:r>
            <w:r w:rsidRPr="003316C6">
              <w:rPr>
                <w:rStyle w:val="af6"/>
                <w:rFonts w:ascii="黑体" w:eastAsia="黑体" w:hAnsi="黑体"/>
                <w:noProof/>
              </w:rPr>
              <w:t>提交竣工档案数量</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_Toc233296482 \h</w:instrText>
            </w:r>
            <w:r>
              <w:rPr>
                <w:rFonts w:hint="eastAsia"/>
                <w:noProof/>
                <w:webHidden/>
              </w:rPr>
              <w:instrText xml:space="preserve"> </w:instrText>
            </w:r>
            <w:r>
              <w:rPr>
                <w:rFonts w:hint="eastAsia"/>
                <w:noProof/>
                <w:webHidden/>
              </w:rPr>
            </w:r>
            <w:r>
              <w:rPr>
                <w:rFonts w:hint="eastAsia"/>
                <w:noProof/>
                <w:webHidden/>
              </w:rPr>
              <w:fldChar w:fldCharType="separate"/>
            </w:r>
            <w:r w:rsidR="005613E3">
              <w:rPr>
                <w:noProof/>
                <w:webHidden/>
              </w:rPr>
              <w:t>46</w:t>
            </w:r>
            <w:r>
              <w:rPr>
                <w:rFonts w:hint="eastAsia"/>
                <w:noProof/>
                <w:webHidden/>
              </w:rPr>
              <w:fldChar w:fldCharType="end"/>
            </w:r>
          </w:hyperlink>
        </w:p>
        <w:p w14:paraId="7AE84DCB" w14:textId="12EA7E74" w:rsidR="000E5F6A" w:rsidRDefault="000E5F6A">
          <w:pPr>
            <w:pStyle w:val="TOC2"/>
            <w:tabs>
              <w:tab w:val="left" w:pos="1260"/>
              <w:tab w:val="right" w:leader="dot" w:pos="8302"/>
            </w:tabs>
            <w:ind w:left="480"/>
            <w:rPr>
              <w:rFonts w:asciiTheme="minorHAnsi" w:eastAsiaTheme="minorEastAsia" w:hAnsiTheme="minorHAnsi" w:cstheme="minorBidi"/>
              <w:bCs w:val="0"/>
              <w:noProof/>
              <w:sz w:val="22"/>
              <w:szCs w:val="24"/>
              <w14:ligatures w14:val="standardContextual"/>
            </w:rPr>
          </w:pPr>
          <w:hyperlink w:anchor="_Toc233296483" w:history="1">
            <w:r w:rsidRPr="003316C6">
              <w:rPr>
                <w:rStyle w:val="af6"/>
                <w:rFonts w:ascii="黑体" w:eastAsia="黑体" w:hAnsi="黑体"/>
                <w:noProof/>
              </w:rPr>
              <w:t>8.5</w:t>
            </w:r>
            <w:r>
              <w:rPr>
                <w:rFonts w:asciiTheme="minorHAnsi" w:eastAsiaTheme="minorEastAsia" w:hAnsiTheme="minorHAnsi" w:cstheme="minorBidi" w:hint="eastAsia"/>
                <w:bCs w:val="0"/>
                <w:noProof/>
                <w:sz w:val="22"/>
                <w:szCs w:val="24"/>
                <w14:ligatures w14:val="standardContextual"/>
              </w:rPr>
              <w:tab/>
            </w:r>
            <w:r w:rsidRPr="003316C6">
              <w:rPr>
                <w:rStyle w:val="af6"/>
                <w:rFonts w:ascii="黑体" w:eastAsia="黑体" w:hAnsi="黑体"/>
                <w:noProof/>
              </w:rPr>
              <w:t>项目档案归档质量要求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_Toc233296483 \h</w:instrText>
            </w:r>
            <w:r>
              <w:rPr>
                <w:rFonts w:hint="eastAsia"/>
                <w:noProof/>
                <w:webHidden/>
              </w:rPr>
              <w:instrText xml:space="preserve"> </w:instrText>
            </w:r>
            <w:r>
              <w:rPr>
                <w:rFonts w:hint="eastAsia"/>
                <w:noProof/>
                <w:webHidden/>
              </w:rPr>
            </w:r>
            <w:r>
              <w:rPr>
                <w:rFonts w:hint="eastAsia"/>
                <w:noProof/>
                <w:webHidden/>
              </w:rPr>
              <w:fldChar w:fldCharType="separate"/>
            </w:r>
            <w:r w:rsidR="005613E3">
              <w:rPr>
                <w:noProof/>
                <w:webHidden/>
              </w:rPr>
              <w:t>47</w:t>
            </w:r>
            <w:r>
              <w:rPr>
                <w:rFonts w:hint="eastAsia"/>
                <w:noProof/>
                <w:webHidden/>
              </w:rPr>
              <w:fldChar w:fldCharType="end"/>
            </w:r>
          </w:hyperlink>
        </w:p>
        <w:p w14:paraId="7A2F1BA9" w14:textId="2C908224" w:rsidR="000E5F6A" w:rsidRDefault="000E5F6A">
          <w:pPr>
            <w:pStyle w:val="TOC2"/>
            <w:tabs>
              <w:tab w:val="left" w:pos="1260"/>
              <w:tab w:val="right" w:leader="dot" w:pos="8302"/>
            </w:tabs>
            <w:ind w:left="480"/>
            <w:rPr>
              <w:rFonts w:asciiTheme="minorHAnsi" w:eastAsiaTheme="minorEastAsia" w:hAnsiTheme="minorHAnsi" w:cstheme="minorBidi"/>
              <w:bCs w:val="0"/>
              <w:noProof/>
              <w:sz w:val="22"/>
              <w:szCs w:val="24"/>
              <w14:ligatures w14:val="standardContextual"/>
            </w:rPr>
          </w:pPr>
          <w:hyperlink w:anchor="_Toc233296487" w:history="1">
            <w:r w:rsidRPr="003316C6">
              <w:rPr>
                <w:rStyle w:val="af6"/>
                <w:rFonts w:ascii="黑体" w:eastAsia="黑体" w:hAnsi="黑体"/>
                <w:noProof/>
              </w:rPr>
              <w:t>8.6</w:t>
            </w:r>
            <w:r>
              <w:rPr>
                <w:rFonts w:asciiTheme="minorHAnsi" w:eastAsiaTheme="minorEastAsia" w:hAnsiTheme="minorHAnsi" w:cstheme="minorBidi" w:hint="eastAsia"/>
                <w:bCs w:val="0"/>
                <w:noProof/>
                <w:sz w:val="22"/>
                <w:szCs w:val="24"/>
                <w14:ligatures w14:val="standardContextual"/>
              </w:rPr>
              <w:tab/>
            </w:r>
            <w:r w:rsidRPr="003316C6">
              <w:rPr>
                <w:rStyle w:val="af6"/>
                <w:rFonts w:ascii="黑体" w:eastAsia="黑体" w:hAnsi="黑体"/>
                <w:noProof/>
              </w:rPr>
              <w:t>竣工档案的提交期限</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_Toc233296487 \h</w:instrText>
            </w:r>
            <w:r>
              <w:rPr>
                <w:rFonts w:hint="eastAsia"/>
                <w:noProof/>
                <w:webHidden/>
              </w:rPr>
              <w:instrText xml:space="preserve"> </w:instrText>
            </w:r>
            <w:r>
              <w:rPr>
                <w:rFonts w:hint="eastAsia"/>
                <w:noProof/>
                <w:webHidden/>
              </w:rPr>
            </w:r>
            <w:r>
              <w:rPr>
                <w:rFonts w:hint="eastAsia"/>
                <w:noProof/>
                <w:webHidden/>
              </w:rPr>
              <w:fldChar w:fldCharType="separate"/>
            </w:r>
            <w:r w:rsidR="005613E3">
              <w:rPr>
                <w:noProof/>
                <w:webHidden/>
              </w:rPr>
              <w:t>47</w:t>
            </w:r>
            <w:r>
              <w:rPr>
                <w:rFonts w:hint="eastAsia"/>
                <w:noProof/>
                <w:webHidden/>
              </w:rPr>
              <w:fldChar w:fldCharType="end"/>
            </w:r>
          </w:hyperlink>
        </w:p>
        <w:p w14:paraId="7C451F72" w14:textId="0E2EBDE4" w:rsidR="000E5F6A" w:rsidRDefault="000E5F6A">
          <w:pPr>
            <w:pStyle w:val="TOC1"/>
            <w:rPr>
              <w:rFonts w:asciiTheme="minorHAnsi" w:eastAsiaTheme="minorEastAsia" w:hAnsiTheme="minorHAnsi" w:cstheme="minorBidi"/>
              <w:bCs w:val="0"/>
              <w:noProof/>
              <w:sz w:val="22"/>
              <w:szCs w:val="24"/>
              <w14:ligatures w14:val="standardContextual"/>
            </w:rPr>
          </w:pPr>
          <w:hyperlink w:anchor="_Toc233296488" w:history="1">
            <w:r w:rsidRPr="003316C6">
              <w:rPr>
                <w:rStyle w:val="af6"/>
                <w:rFonts w:ascii="黑体" w:eastAsia="黑体" w:hAnsi="黑体"/>
                <w:noProof/>
                <w:kern w:val="44"/>
              </w:rPr>
              <w:t>9</w:t>
            </w:r>
            <w:r>
              <w:rPr>
                <w:rFonts w:asciiTheme="minorHAnsi" w:eastAsiaTheme="minorEastAsia" w:hAnsiTheme="minorHAnsi" w:cstheme="minorBidi" w:hint="eastAsia"/>
                <w:bCs w:val="0"/>
                <w:noProof/>
                <w:sz w:val="22"/>
                <w:szCs w:val="24"/>
                <w14:ligatures w14:val="standardContextual"/>
              </w:rPr>
              <w:tab/>
            </w:r>
            <w:r w:rsidRPr="003316C6">
              <w:rPr>
                <w:rStyle w:val="af6"/>
                <w:rFonts w:ascii="黑体" w:eastAsia="黑体" w:hAnsi="黑体"/>
                <w:noProof/>
                <w:kern w:val="44"/>
              </w:rPr>
              <w:t>规范、标准、技术文件</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_Toc233296488 \h</w:instrText>
            </w:r>
            <w:r>
              <w:rPr>
                <w:rFonts w:hint="eastAsia"/>
                <w:noProof/>
                <w:webHidden/>
              </w:rPr>
              <w:instrText xml:space="preserve"> </w:instrText>
            </w:r>
            <w:r>
              <w:rPr>
                <w:rFonts w:hint="eastAsia"/>
                <w:noProof/>
                <w:webHidden/>
              </w:rPr>
            </w:r>
            <w:r>
              <w:rPr>
                <w:rFonts w:hint="eastAsia"/>
                <w:noProof/>
                <w:webHidden/>
              </w:rPr>
              <w:fldChar w:fldCharType="separate"/>
            </w:r>
            <w:r w:rsidR="005613E3">
              <w:rPr>
                <w:noProof/>
                <w:webHidden/>
              </w:rPr>
              <w:t>48</w:t>
            </w:r>
            <w:r>
              <w:rPr>
                <w:rFonts w:hint="eastAsia"/>
                <w:noProof/>
                <w:webHidden/>
              </w:rPr>
              <w:fldChar w:fldCharType="end"/>
            </w:r>
          </w:hyperlink>
        </w:p>
        <w:p w14:paraId="02D45EC4" w14:textId="11E5BBD5" w:rsidR="000E5F6A" w:rsidRDefault="000E5F6A">
          <w:pPr>
            <w:pStyle w:val="TOC2"/>
            <w:tabs>
              <w:tab w:val="left" w:pos="1260"/>
              <w:tab w:val="right" w:leader="dot" w:pos="8302"/>
            </w:tabs>
            <w:ind w:left="480"/>
            <w:rPr>
              <w:rFonts w:asciiTheme="minorHAnsi" w:eastAsiaTheme="minorEastAsia" w:hAnsiTheme="minorHAnsi" w:cstheme="minorBidi"/>
              <w:bCs w:val="0"/>
              <w:noProof/>
              <w:sz w:val="22"/>
              <w:szCs w:val="24"/>
              <w14:ligatures w14:val="standardContextual"/>
            </w:rPr>
          </w:pPr>
          <w:hyperlink w:anchor="_Toc233296489" w:history="1">
            <w:r w:rsidRPr="003316C6">
              <w:rPr>
                <w:rStyle w:val="af6"/>
                <w:rFonts w:ascii="黑体" w:eastAsia="黑体" w:hAnsi="黑体"/>
                <w:noProof/>
              </w:rPr>
              <w:t>9.1</w:t>
            </w:r>
            <w:r>
              <w:rPr>
                <w:rFonts w:asciiTheme="minorHAnsi" w:eastAsiaTheme="minorEastAsia" w:hAnsiTheme="minorHAnsi" w:cstheme="minorBidi" w:hint="eastAsia"/>
                <w:bCs w:val="0"/>
                <w:noProof/>
                <w:sz w:val="22"/>
                <w:szCs w:val="24"/>
                <w14:ligatures w14:val="standardContextual"/>
              </w:rPr>
              <w:tab/>
            </w:r>
            <w:r w:rsidRPr="003316C6">
              <w:rPr>
                <w:rStyle w:val="af6"/>
                <w:rFonts w:ascii="黑体" w:eastAsia="黑体" w:hAnsi="黑体"/>
                <w:noProof/>
              </w:rPr>
              <w:t>图纸和报告</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_Toc233296489 \h</w:instrText>
            </w:r>
            <w:r>
              <w:rPr>
                <w:rFonts w:hint="eastAsia"/>
                <w:noProof/>
                <w:webHidden/>
              </w:rPr>
              <w:instrText xml:space="preserve"> </w:instrText>
            </w:r>
            <w:r>
              <w:rPr>
                <w:rFonts w:hint="eastAsia"/>
                <w:noProof/>
                <w:webHidden/>
              </w:rPr>
            </w:r>
            <w:r>
              <w:rPr>
                <w:rFonts w:hint="eastAsia"/>
                <w:noProof/>
                <w:webHidden/>
              </w:rPr>
              <w:fldChar w:fldCharType="separate"/>
            </w:r>
            <w:r w:rsidR="005613E3">
              <w:rPr>
                <w:noProof/>
                <w:webHidden/>
              </w:rPr>
              <w:t>48</w:t>
            </w:r>
            <w:r>
              <w:rPr>
                <w:rFonts w:hint="eastAsia"/>
                <w:noProof/>
                <w:webHidden/>
              </w:rPr>
              <w:fldChar w:fldCharType="end"/>
            </w:r>
          </w:hyperlink>
        </w:p>
        <w:p w14:paraId="28442C8B" w14:textId="44496F92" w:rsidR="000E5F6A" w:rsidRDefault="000E5F6A">
          <w:pPr>
            <w:pStyle w:val="TOC2"/>
            <w:tabs>
              <w:tab w:val="left" w:pos="1260"/>
              <w:tab w:val="right" w:leader="dot" w:pos="8302"/>
            </w:tabs>
            <w:ind w:left="480"/>
            <w:rPr>
              <w:rFonts w:asciiTheme="minorHAnsi" w:eastAsiaTheme="minorEastAsia" w:hAnsiTheme="minorHAnsi" w:cstheme="minorBidi"/>
              <w:bCs w:val="0"/>
              <w:noProof/>
              <w:sz w:val="22"/>
              <w:szCs w:val="24"/>
              <w14:ligatures w14:val="standardContextual"/>
            </w:rPr>
          </w:pPr>
          <w:hyperlink w:anchor="_Toc233296490" w:history="1">
            <w:r w:rsidRPr="003316C6">
              <w:rPr>
                <w:rStyle w:val="af6"/>
                <w:rFonts w:ascii="黑体" w:eastAsia="黑体" w:hAnsi="黑体"/>
                <w:noProof/>
              </w:rPr>
              <w:t>9.2</w:t>
            </w:r>
            <w:r>
              <w:rPr>
                <w:rFonts w:asciiTheme="minorHAnsi" w:eastAsiaTheme="minorEastAsia" w:hAnsiTheme="minorHAnsi" w:cstheme="minorBidi" w:hint="eastAsia"/>
                <w:bCs w:val="0"/>
                <w:noProof/>
                <w:sz w:val="22"/>
                <w:szCs w:val="24"/>
                <w14:ligatures w14:val="standardContextual"/>
              </w:rPr>
              <w:tab/>
            </w:r>
            <w:r w:rsidRPr="003316C6">
              <w:rPr>
                <w:rStyle w:val="af6"/>
                <w:rFonts w:ascii="黑体" w:eastAsia="黑体" w:hAnsi="黑体"/>
                <w:noProof/>
              </w:rPr>
              <w:t>执行的规范和标准</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_Toc233296490 \h</w:instrText>
            </w:r>
            <w:r>
              <w:rPr>
                <w:rFonts w:hint="eastAsia"/>
                <w:noProof/>
                <w:webHidden/>
              </w:rPr>
              <w:instrText xml:space="preserve"> </w:instrText>
            </w:r>
            <w:r>
              <w:rPr>
                <w:rFonts w:hint="eastAsia"/>
                <w:noProof/>
                <w:webHidden/>
              </w:rPr>
            </w:r>
            <w:r>
              <w:rPr>
                <w:rFonts w:hint="eastAsia"/>
                <w:noProof/>
                <w:webHidden/>
              </w:rPr>
              <w:fldChar w:fldCharType="separate"/>
            </w:r>
            <w:r w:rsidR="005613E3">
              <w:rPr>
                <w:noProof/>
                <w:webHidden/>
              </w:rPr>
              <w:t>48</w:t>
            </w:r>
            <w:r>
              <w:rPr>
                <w:rFonts w:hint="eastAsia"/>
                <w:noProof/>
                <w:webHidden/>
              </w:rPr>
              <w:fldChar w:fldCharType="end"/>
            </w:r>
          </w:hyperlink>
        </w:p>
        <w:p w14:paraId="7D1144B0" w14:textId="5A6D91D6" w:rsidR="00962965" w:rsidRDefault="00962965" w:rsidP="00962965">
          <w:pPr>
            <w:pStyle w:val="afe"/>
            <w:ind w:firstLine="482"/>
            <w:rPr>
              <w:b/>
              <w:lang w:val="zh-CN"/>
            </w:rPr>
          </w:pPr>
          <w:r w:rsidRPr="00962965">
            <w:rPr>
              <w:b/>
              <w:lang w:val="zh-CN"/>
            </w:rPr>
            <w:fldChar w:fldCharType="end"/>
          </w:r>
        </w:p>
      </w:sdtContent>
    </w:sdt>
    <w:p w14:paraId="09A100AC" w14:textId="28C43499" w:rsidR="00262EE7" w:rsidRPr="00537EEC" w:rsidRDefault="00262EE7">
      <w:pPr>
        <w:rPr>
          <w:szCs w:val="24"/>
        </w:rPr>
      </w:pPr>
    </w:p>
    <w:p w14:paraId="00A36EA6" w14:textId="77777777" w:rsidR="00262EE7" w:rsidRPr="00537EEC" w:rsidRDefault="00F0049B">
      <w:pPr>
        <w:pStyle w:val="-"/>
        <w:adjustRightInd/>
        <w:contextualSpacing/>
        <w:rPr>
          <w:rFonts w:ascii="Times New Roman" w:eastAsia="宋体"/>
          <w:szCs w:val="24"/>
        </w:rPr>
      </w:pPr>
      <w:r w:rsidRPr="00537EEC">
        <w:rPr>
          <w:rFonts w:ascii="Times New Roman" w:eastAsia="宋体"/>
          <w:szCs w:val="24"/>
        </w:rPr>
        <w:br w:type="page"/>
      </w:r>
      <w:bookmarkStart w:id="1" w:name="OLE_LINK11"/>
    </w:p>
    <w:p w14:paraId="18D89792" w14:textId="77777777" w:rsidR="00262EE7" w:rsidRPr="00537EEC" w:rsidRDefault="00F0049B" w:rsidP="006A441A">
      <w:pPr>
        <w:pStyle w:val="a"/>
        <w:numPr>
          <w:ilvl w:val="0"/>
          <w:numId w:val="4"/>
        </w:numPr>
        <w:spacing w:before="120" w:after="120" w:line="240" w:lineRule="auto"/>
        <w:outlineLvl w:val="0"/>
        <w:rPr>
          <w:rFonts w:ascii="黑体" w:eastAsia="黑体" w:hAnsi="黑体" w:hint="eastAsia"/>
          <w:bCs w:val="0"/>
          <w:kern w:val="44"/>
          <w:szCs w:val="24"/>
        </w:rPr>
      </w:pPr>
      <w:bookmarkStart w:id="2" w:name="_Toc139531976"/>
      <w:bookmarkStart w:id="3" w:name="_Toc397517898"/>
      <w:bookmarkStart w:id="4" w:name="_Toc208494094"/>
      <w:bookmarkStart w:id="5" w:name="_Toc233296385"/>
      <w:bookmarkEnd w:id="1"/>
      <w:r w:rsidRPr="00537EEC">
        <w:rPr>
          <w:rFonts w:ascii="黑体" w:eastAsia="黑体" w:hAnsi="黑体" w:hint="eastAsia"/>
          <w:bCs w:val="0"/>
          <w:kern w:val="44"/>
          <w:szCs w:val="24"/>
        </w:rPr>
        <w:lastRenderedPageBreak/>
        <w:t>工程概况</w:t>
      </w:r>
      <w:bookmarkEnd w:id="2"/>
      <w:bookmarkEnd w:id="3"/>
      <w:bookmarkEnd w:id="4"/>
      <w:bookmarkEnd w:id="5"/>
    </w:p>
    <w:p w14:paraId="3CBE72A8" w14:textId="6ED1C48D" w:rsidR="00456287" w:rsidRDefault="006E214C" w:rsidP="006A441A">
      <w:pPr>
        <w:pStyle w:val="MEP2BodyText"/>
        <w:ind w:left="0" w:firstLineChars="200" w:firstLine="480"/>
        <w:jc w:val="left"/>
        <w:rPr>
          <w:sz w:val="24"/>
          <w:szCs w:val="24"/>
          <w:lang w:eastAsia="zh-CN"/>
        </w:rPr>
      </w:pPr>
      <w:r w:rsidRPr="00537EEC">
        <w:rPr>
          <w:rFonts w:hint="eastAsia"/>
          <w:sz w:val="24"/>
          <w:szCs w:val="24"/>
          <w:lang w:eastAsia="zh-CN"/>
        </w:rPr>
        <w:t>广东大鹏液化天然气有限公司（以下简称“</w:t>
      </w:r>
      <w:r w:rsidR="00A6262E">
        <w:rPr>
          <w:rFonts w:hint="eastAsia"/>
          <w:sz w:val="24"/>
          <w:szCs w:val="24"/>
          <w:lang w:eastAsia="zh-CN"/>
        </w:rPr>
        <w:t>业主</w:t>
      </w:r>
      <w:r w:rsidRPr="00537EEC">
        <w:rPr>
          <w:rFonts w:hint="eastAsia"/>
          <w:sz w:val="24"/>
          <w:szCs w:val="24"/>
          <w:lang w:eastAsia="zh-CN"/>
        </w:rPr>
        <w:t>”）</w:t>
      </w:r>
      <w:r w:rsidR="00456287">
        <w:rPr>
          <w:rFonts w:hint="eastAsia"/>
          <w:sz w:val="24"/>
          <w:szCs w:val="24"/>
          <w:lang w:eastAsia="zh-CN"/>
        </w:rPr>
        <w:t>发现接收站可靠性改造项目中</w:t>
      </w:r>
      <w:r w:rsidR="00456287">
        <w:rPr>
          <w:rFonts w:hint="eastAsia"/>
          <w:sz w:val="24"/>
          <w:szCs w:val="24"/>
          <w:lang w:eastAsia="zh-CN"/>
        </w:rPr>
        <w:t>ORV</w:t>
      </w:r>
      <w:r w:rsidR="00456287">
        <w:rPr>
          <w:rFonts w:hint="eastAsia"/>
          <w:sz w:val="24"/>
          <w:szCs w:val="24"/>
          <w:lang w:eastAsia="zh-CN"/>
        </w:rPr>
        <w:t>区域高压导淋管线发生位移、变形，为消除相关隐患，需对该管道实施整改。</w:t>
      </w:r>
    </w:p>
    <w:p w14:paraId="2C658A4A" w14:textId="77777777" w:rsidR="00262EE7" w:rsidRPr="00537EEC" w:rsidRDefault="00F0049B" w:rsidP="006A441A">
      <w:pPr>
        <w:pStyle w:val="a"/>
        <w:numPr>
          <w:ilvl w:val="0"/>
          <w:numId w:val="4"/>
        </w:numPr>
        <w:spacing w:before="120" w:after="120" w:line="240" w:lineRule="auto"/>
        <w:outlineLvl w:val="0"/>
        <w:rPr>
          <w:rFonts w:ascii="黑体" w:eastAsia="黑体" w:hAnsi="黑体" w:hint="eastAsia"/>
          <w:bCs w:val="0"/>
          <w:kern w:val="44"/>
          <w:szCs w:val="24"/>
        </w:rPr>
      </w:pPr>
      <w:bookmarkStart w:id="6" w:name="_Toc397517899"/>
      <w:bookmarkStart w:id="7" w:name="_Toc139531977"/>
      <w:bookmarkStart w:id="8" w:name="_Toc208494095"/>
      <w:bookmarkStart w:id="9" w:name="_Toc233296386"/>
      <w:r w:rsidRPr="00537EEC">
        <w:rPr>
          <w:rFonts w:ascii="黑体" w:eastAsia="黑体" w:hAnsi="黑体" w:hint="eastAsia"/>
          <w:bCs w:val="0"/>
          <w:kern w:val="44"/>
          <w:szCs w:val="24"/>
        </w:rPr>
        <w:t>工作范围</w:t>
      </w:r>
      <w:bookmarkEnd w:id="6"/>
      <w:bookmarkEnd w:id="7"/>
      <w:bookmarkEnd w:id="8"/>
      <w:bookmarkEnd w:id="9"/>
      <w:r w:rsidRPr="00537EEC">
        <w:rPr>
          <w:rFonts w:ascii="黑体" w:eastAsia="黑体" w:hAnsi="黑体"/>
          <w:bCs w:val="0"/>
          <w:kern w:val="44"/>
          <w:szCs w:val="24"/>
        </w:rPr>
        <w:tab/>
      </w:r>
    </w:p>
    <w:p w14:paraId="4BD7C604" w14:textId="56FBCBFB" w:rsidR="00262EE7" w:rsidRPr="00771A6F" w:rsidRDefault="00F0049B">
      <w:pPr>
        <w:pStyle w:val="af8"/>
        <w:numPr>
          <w:ilvl w:val="0"/>
          <w:numId w:val="31"/>
        </w:numPr>
        <w:spacing w:before="120" w:after="120" w:line="240" w:lineRule="auto"/>
        <w:outlineLvl w:val="9"/>
        <w:rPr>
          <w:rFonts w:eastAsiaTheme="minorEastAsia"/>
        </w:rPr>
      </w:pPr>
      <w:r w:rsidRPr="00771A6F">
        <w:rPr>
          <w:rFonts w:eastAsiaTheme="minorEastAsia" w:hint="eastAsia"/>
        </w:rPr>
        <w:t>按照</w:t>
      </w:r>
      <w:r w:rsidR="00A6262E" w:rsidRPr="00771A6F">
        <w:rPr>
          <w:rFonts w:eastAsiaTheme="minorEastAsia" w:hint="eastAsia"/>
        </w:rPr>
        <w:t>业主</w:t>
      </w:r>
      <w:r w:rsidRPr="00771A6F">
        <w:rPr>
          <w:rFonts w:eastAsiaTheme="minorEastAsia" w:hint="eastAsia"/>
        </w:rPr>
        <w:t>要求编制施工组织</w:t>
      </w:r>
      <w:r w:rsidR="000C7B1B" w:rsidRPr="00771A6F">
        <w:rPr>
          <w:rFonts w:eastAsiaTheme="minorEastAsia" w:hint="eastAsia"/>
        </w:rPr>
        <w:t>设计</w:t>
      </w:r>
      <w:r w:rsidRPr="00771A6F">
        <w:rPr>
          <w:rFonts w:eastAsiaTheme="minorEastAsia" w:hint="eastAsia"/>
        </w:rPr>
        <w:t>、质量管理计划、安全管理计划、专项施工方案</w:t>
      </w:r>
      <w:r w:rsidR="00570993" w:rsidRPr="00771A6F">
        <w:rPr>
          <w:rFonts w:eastAsiaTheme="minorEastAsia" w:hint="eastAsia"/>
        </w:rPr>
        <w:t>（包括但不限于</w:t>
      </w:r>
      <w:r w:rsidR="00B828B9">
        <w:rPr>
          <w:rFonts w:eastAsiaTheme="minorEastAsia" w:hint="eastAsia"/>
        </w:rPr>
        <w:t>结构</w:t>
      </w:r>
      <w:r w:rsidR="00570993" w:rsidRPr="00771A6F">
        <w:rPr>
          <w:rFonts w:eastAsiaTheme="minorEastAsia" w:hint="eastAsia"/>
        </w:rPr>
        <w:t>、吊装、管道拆除及安装施工）</w:t>
      </w:r>
      <w:r w:rsidRPr="00771A6F">
        <w:rPr>
          <w:rFonts w:eastAsiaTheme="minorEastAsia" w:hint="eastAsia"/>
        </w:rPr>
        <w:t>等</w:t>
      </w:r>
      <w:r w:rsidR="00DD11D7" w:rsidRPr="00771A6F">
        <w:rPr>
          <w:rFonts w:eastAsiaTheme="minorEastAsia" w:hint="eastAsia"/>
        </w:rPr>
        <w:t>文件</w:t>
      </w:r>
      <w:r w:rsidRPr="00771A6F">
        <w:rPr>
          <w:rFonts w:eastAsiaTheme="minorEastAsia" w:hint="eastAsia"/>
        </w:rPr>
        <w:t>；</w:t>
      </w:r>
    </w:p>
    <w:p w14:paraId="021E067E" w14:textId="2E8A8F10" w:rsidR="00262EE7" w:rsidRDefault="00960979">
      <w:pPr>
        <w:pStyle w:val="af8"/>
        <w:numPr>
          <w:ilvl w:val="0"/>
          <w:numId w:val="31"/>
        </w:numPr>
        <w:spacing w:before="120" w:after="120" w:line="240" w:lineRule="auto"/>
        <w:outlineLvl w:val="9"/>
        <w:rPr>
          <w:rFonts w:eastAsiaTheme="minorEastAsia"/>
        </w:rPr>
      </w:pPr>
      <w:r w:rsidRPr="00771A6F">
        <w:rPr>
          <w:rFonts w:eastAsiaTheme="minorEastAsia" w:hint="eastAsia"/>
        </w:rPr>
        <w:t>负责</w:t>
      </w:r>
      <w:r w:rsidR="00DD11D7" w:rsidRPr="00771A6F">
        <w:rPr>
          <w:rFonts w:eastAsiaTheme="minorEastAsia" w:hint="eastAsia"/>
        </w:rPr>
        <w:t>除</w:t>
      </w:r>
      <w:r w:rsidR="005D53B8" w:rsidRPr="00771A6F">
        <w:rPr>
          <w:rFonts w:eastAsiaTheme="minorEastAsia" w:hint="eastAsia"/>
        </w:rPr>
        <w:t>“</w:t>
      </w:r>
      <w:r w:rsidR="00663049" w:rsidRPr="00771A6F">
        <w:rPr>
          <w:rFonts w:eastAsiaTheme="minorEastAsia" w:hint="eastAsia"/>
        </w:rPr>
        <w:t>2.2</w:t>
      </w:r>
      <w:r w:rsidR="00A6262E" w:rsidRPr="00771A6F">
        <w:rPr>
          <w:rFonts w:eastAsiaTheme="minorEastAsia" w:hint="eastAsia"/>
        </w:rPr>
        <w:t>业主</w:t>
      </w:r>
      <w:r w:rsidR="00E81388" w:rsidRPr="00771A6F">
        <w:rPr>
          <w:rFonts w:eastAsiaTheme="minorEastAsia" w:hint="eastAsia"/>
        </w:rPr>
        <w:t>采购物资</w:t>
      </w:r>
      <w:r w:rsidR="005D53B8" w:rsidRPr="00771A6F">
        <w:rPr>
          <w:rFonts w:eastAsiaTheme="minorEastAsia" w:hint="eastAsia"/>
        </w:rPr>
        <w:t>”</w:t>
      </w:r>
      <w:r w:rsidR="00DD11D7" w:rsidRPr="00771A6F">
        <w:rPr>
          <w:rFonts w:eastAsiaTheme="minorEastAsia" w:hint="eastAsia"/>
        </w:rPr>
        <w:t>之外的材料的采购</w:t>
      </w:r>
      <w:r w:rsidR="007434B8" w:rsidRPr="00771A6F">
        <w:rPr>
          <w:rFonts w:eastAsiaTheme="minorEastAsia" w:hint="eastAsia"/>
        </w:rPr>
        <w:t>，</w:t>
      </w:r>
      <w:r w:rsidR="005D53B8" w:rsidRPr="00771A6F">
        <w:rPr>
          <w:rFonts w:eastAsiaTheme="minorEastAsia" w:hint="eastAsia"/>
        </w:rPr>
        <w:t>包括</w:t>
      </w:r>
      <w:r w:rsidR="007434B8" w:rsidRPr="00771A6F">
        <w:rPr>
          <w:rFonts w:eastAsiaTheme="minorEastAsia" w:hint="eastAsia"/>
        </w:rPr>
        <w:t>但不限于：</w:t>
      </w:r>
      <w:r w:rsidR="00EE73DD" w:rsidRPr="00771A6F">
        <w:rPr>
          <w:rFonts w:eastAsiaTheme="minorEastAsia" w:hint="eastAsia"/>
        </w:rPr>
        <w:t>焊接材料、焊接工机具</w:t>
      </w:r>
      <w:r w:rsidR="00553E67" w:rsidRPr="00771A6F">
        <w:rPr>
          <w:rFonts w:eastAsiaTheme="minorEastAsia" w:hint="eastAsia"/>
        </w:rPr>
        <w:t>；</w:t>
      </w:r>
      <w:r w:rsidR="00591C69" w:rsidRPr="00771A6F">
        <w:rPr>
          <w:rFonts w:eastAsiaTheme="minorEastAsia" w:hint="eastAsia"/>
        </w:rPr>
        <w:t>管道</w:t>
      </w:r>
      <w:r w:rsidR="00065ACA">
        <w:rPr>
          <w:rFonts w:eastAsiaTheme="minorEastAsia" w:hint="eastAsia"/>
        </w:rPr>
        <w:t>、阀门的</w:t>
      </w:r>
      <w:r w:rsidR="00591C69" w:rsidRPr="00771A6F">
        <w:rPr>
          <w:rFonts w:eastAsiaTheme="minorEastAsia" w:hint="eastAsia"/>
        </w:rPr>
        <w:t>试压用盲板、垫片、紧固件和试压设备</w:t>
      </w:r>
      <w:r w:rsidR="00F1533A" w:rsidRPr="00771A6F">
        <w:rPr>
          <w:rFonts w:eastAsiaTheme="minorEastAsia" w:hint="eastAsia"/>
        </w:rPr>
        <w:t>；</w:t>
      </w:r>
      <w:r w:rsidR="00554096" w:rsidRPr="00771A6F">
        <w:rPr>
          <w:rFonts w:eastAsiaTheme="minorEastAsia" w:hint="eastAsia"/>
        </w:rPr>
        <w:t>管道支架、支架紧固件、钢结构、扎带、聚四氟乙烯垫片</w:t>
      </w:r>
      <w:r w:rsidR="009841DC" w:rsidRPr="00771A6F">
        <w:rPr>
          <w:rFonts w:eastAsiaTheme="minorEastAsia" w:hint="eastAsia"/>
        </w:rPr>
        <w:t>；</w:t>
      </w:r>
      <w:r w:rsidR="00F1533A" w:rsidRPr="00771A6F">
        <w:rPr>
          <w:rFonts w:eastAsiaTheme="minorEastAsia" w:hint="eastAsia"/>
        </w:rPr>
        <w:t>保冷材料</w:t>
      </w:r>
      <w:r w:rsidR="00962A64" w:rsidRPr="00771A6F">
        <w:rPr>
          <w:rFonts w:eastAsiaTheme="minorEastAsia" w:hint="eastAsia"/>
        </w:rPr>
        <w:t>；防火涂料</w:t>
      </w:r>
      <w:r w:rsidR="00591C69" w:rsidRPr="00771A6F">
        <w:rPr>
          <w:rFonts w:eastAsiaTheme="minorEastAsia" w:hint="eastAsia"/>
        </w:rPr>
        <w:t>；</w:t>
      </w:r>
      <w:r w:rsidR="00554096" w:rsidRPr="00771A6F">
        <w:rPr>
          <w:rFonts w:eastAsiaTheme="minorEastAsia" w:hint="eastAsia"/>
        </w:rPr>
        <w:t>位号牌；</w:t>
      </w:r>
      <w:r w:rsidR="00553E67" w:rsidRPr="00771A6F">
        <w:rPr>
          <w:rFonts w:eastAsiaTheme="minorEastAsia" w:hint="eastAsia"/>
        </w:rPr>
        <w:t>钢结构、管道、</w:t>
      </w:r>
      <w:r w:rsidR="00482AE6" w:rsidRPr="00771A6F">
        <w:rPr>
          <w:rFonts w:eastAsiaTheme="minorEastAsia" w:hint="eastAsia"/>
        </w:rPr>
        <w:t>各类</w:t>
      </w:r>
      <w:r w:rsidR="00553E67" w:rsidRPr="00771A6F">
        <w:rPr>
          <w:rFonts w:eastAsiaTheme="minorEastAsia" w:hint="eastAsia"/>
        </w:rPr>
        <w:t>支架的油漆</w:t>
      </w:r>
      <w:r w:rsidR="00BC4F6A" w:rsidRPr="00771A6F">
        <w:rPr>
          <w:rFonts w:eastAsiaTheme="minorEastAsia" w:hint="eastAsia"/>
        </w:rPr>
        <w:t>等防腐材料</w:t>
      </w:r>
      <w:r w:rsidR="00482AE6" w:rsidRPr="00771A6F">
        <w:rPr>
          <w:rFonts w:eastAsiaTheme="minorEastAsia" w:hint="eastAsia"/>
        </w:rPr>
        <w:t>；接地线、接地体、接地极、接地端子排、静电跨接线</w:t>
      </w:r>
      <w:r w:rsidR="00554096" w:rsidRPr="00771A6F">
        <w:rPr>
          <w:rFonts w:eastAsiaTheme="minorEastAsia" w:hint="eastAsia"/>
        </w:rPr>
        <w:t>、铜线鼻</w:t>
      </w:r>
      <w:r w:rsidR="00482AE6" w:rsidRPr="00771A6F">
        <w:rPr>
          <w:rFonts w:eastAsiaTheme="minorEastAsia" w:hint="eastAsia"/>
        </w:rPr>
        <w:t>等接地系统材料和设备；</w:t>
      </w:r>
      <w:r w:rsidR="00906100" w:rsidRPr="00771A6F">
        <w:rPr>
          <w:rFonts w:eastAsiaTheme="minorEastAsia" w:hint="eastAsia"/>
        </w:rPr>
        <w:t>并</w:t>
      </w:r>
      <w:r w:rsidR="00DD11D7" w:rsidRPr="00771A6F">
        <w:rPr>
          <w:rFonts w:eastAsiaTheme="minorEastAsia" w:hint="eastAsia"/>
        </w:rPr>
        <w:t>负责设备和材料的运输、存储和二次倒运；</w:t>
      </w:r>
      <w:r w:rsidR="002557E6" w:rsidRPr="00771A6F">
        <w:rPr>
          <w:rFonts w:eastAsiaTheme="minorEastAsia" w:hint="eastAsia"/>
        </w:rPr>
        <w:t>负责甲供材料的领取和运输；</w:t>
      </w:r>
    </w:p>
    <w:p w14:paraId="6CEC612B" w14:textId="6098DBF2" w:rsidR="005F1527" w:rsidRPr="00771A6F" w:rsidRDefault="005F1527">
      <w:pPr>
        <w:pStyle w:val="af8"/>
        <w:numPr>
          <w:ilvl w:val="0"/>
          <w:numId w:val="31"/>
        </w:numPr>
        <w:spacing w:before="120" w:after="120" w:line="240" w:lineRule="auto"/>
        <w:outlineLvl w:val="9"/>
        <w:rPr>
          <w:rFonts w:eastAsiaTheme="minorEastAsia"/>
        </w:rPr>
      </w:pPr>
      <w:r w:rsidRPr="00771A6F">
        <w:rPr>
          <w:rFonts w:eastAsiaTheme="minorEastAsia"/>
        </w:rPr>
        <w:t>负责本项目三防措施用料的采购、运输、保管和存储，并负责施工、维护、拆除和清理复原</w:t>
      </w:r>
      <w:r w:rsidRPr="00771A6F">
        <w:rPr>
          <w:rFonts w:eastAsiaTheme="minorEastAsia" w:hint="eastAsia"/>
        </w:rPr>
        <w:t>；</w:t>
      </w:r>
    </w:p>
    <w:p w14:paraId="2CA08DCF" w14:textId="3F29C236" w:rsidR="00262EE7" w:rsidRPr="00771A6F" w:rsidRDefault="007E0636">
      <w:pPr>
        <w:pStyle w:val="af8"/>
        <w:numPr>
          <w:ilvl w:val="0"/>
          <w:numId w:val="31"/>
        </w:numPr>
        <w:spacing w:before="120" w:after="120" w:line="240" w:lineRule="auto"/>
        <w:outlineLvl w:val="9"/>
        <w:rPr>
          <w:rFonts w:eastAsiaTheme="minorEastAsia"/>
        </w:rPr>
      </w:pPr>
      <w:r w:rsidRPr="00771A6F">
        <w:rPr>
          <w:rFonts w:eastAsiaTheme="minorEastAsia" w:hint="eastAsia"/>
        </w:rPr>
        <w:t>负责</w:t>
      </w:r>
      <w:r w:rsidR="00F0049B" w:rsidRPr="00771A6F">
        <w:rPr>
          <w:rFonts w:eastAsiaTheme="minorEastAsia" w:hint="eastAsia"/>
        </w:rPr>
        <w:t>本项目所</w:t>
      </w:r>
      <w:r w:rsidRPr="00771A6F">
        <w:rPr>
          <w:rFonts w:eastAsiaTheme="minorEastAsia" w:hint="eastAsia"/>
        </w:rPr>
        <w:t>需的</w:t>
      </w:r>
      <w:r w:rsidR="00F0049B" w:rsidRPr="00771A6F">
        <w:rPr>
          <w:rFonts w:eastAsiaTheme="minorEastAsia" w:hint="eastAsia"/>
        </w:rPr>
        <w:t>施工用</w:t>
      </w:r>
      <w:r w:rsidRPr="00771A6F">
        <w:rPr>
          <w:rFonts w:eastAsiaTheme="minorEastAsia" w:hint="eastAsia"/>
        </w:rPr>
        <w:t>工机具和起重设备</w:t>
      </w:r>
      <w:r w:rsidR="00F0049B" w:rsidRPr="00771A6F">
        <w:rPr>
          <w:rFonts w:eastAsiaTheme="minorEastAsia" w:hint="eastAsia"/>
        </w:rPr>
        <w:t>，且承包商在投标报价时应充分考虑</w:t>
      </w:r>
      <w:r w:rsidR="000D5F45" w:rsidRPr="00771A6F">
        <w:rPr>
          <w:rFonts w:eastAsiaTheme="minorEastAsia" w:hint="eastAsia"/>
        </w:rPr>
        <w:t>由其产生的造价定额的费用</w:t>
      </w:r>
      <w:r w:rsidR="00F0049B" w:rsidRPr="00771A6F">
        <w:rPr>
          <w:rFonts w:eastAsiaTheme="minorEastAsia" w:hint="eastAsia"/>
        </w:rPr>
        <w:t>并进行报价；</w:t>
      </w:r>
    </w:p>
    <w:p w14:paraId="266CFB7E" w14:textId="6ADAA9E6" w:rsidR="00262EE7" w:rsidRPr="00771A6F" w:rsidRDefault="00F0049B">
      <w:pPr>
        <w:pStyle w:val="af8"/>
        <w:numPr>
          <w:ilvl w:val="0"/>
          <w:numId w:val="31"/>
        </w:numPr>
        <w:spacing w:before="120" w:after="120" w:line="240" w:lineRule="auto"/>
        <w:outlineLvl w:val="9"/>
        <w:rPr>
          <w:rFonts w:eastAsiaTheme="minorEastAsia"/>
        </w:rPr>
      </w:pPr>
      <w:r w:rsidRPr="00771A6F">
        <w:rPr>
          <w:rFonts w:eastAsiaTheme="minorEastAsia" w:hint="eastAsia"/>
        </w:rPr>
        <w:t>本项目的施工区域位于工艺区内，承包商在施工时需要对周边在役设施和管道进行保护，承包商应充分考虑</w:t>
      </w:r>
      <w:r w:rsidR="00906100" w:rsidRPr="00771A6F">
        <w:rPr>
          <w:rFonts w:eastAsiaTheme="minorEastAsia" w:hint="eastAsia"/>
        </w:rPr>
        <w:t>前述</w:t>
      </w:r>
      <w:r w:rsidRPr="00771A6F">
        <w:rPr>
          <w:rFonts w:eastAsiaTheme="minorEastAsia" w:hint="eastAsia"/>
        </w:rPr>
        <w:t>措施费用；</w:t>
      </w:r>
    </w:p>
    <w:p w14:paraId="3DF8DA94" w14:textId="45F76983" w:rsidR="00262EE7" w:rsidRPr="00771A6F" w:rsidRDefault="00F0049B">
      <w:pPr>
        <w:pStyle w:val="af8"/>
        <w:numPr>
          <w:ilvl w:val="0"/>
          <w:numId w:val="31"/>
        </w:numPr>
        <w:spacing w:before="120" w:after="120" w:line="240" w:lineRule="auto"/>
        <w:outlineLvl w:val="9"/>
        <w:rPr>
          <w:rFonts w:eastAsiaTheme="minorEastAsia"/>
        </w:rPr>
      </w:pPr>
      <w:r w:rsidRPr="00771A6F">
        <w:rPr>
          <w:rFonts w:eastAsiaTheme="minorEastAsia" w:hint="eastAsia"/>
        </w:rPr>
        <w:t>承包商需充分了解</w:t>
      </w:r>
      <w:r w:rsidR="00A6262E" w:rsidRPr="00771A6F">
        <w:rPr>
          <w:rFonts w:eastAsiaTheme="minorEastAsia" w:hint="eastAsia"/>
        </w:rPr>
        <w:t>业主</w:t>
      </w:r>
      <w:r w:rsidRPr="00771A6F">
        <w:rPr>
          <w:rFonts w:eastAsiaTheme="minorEastAsia" w:hint="eastAsia"/>
        </w:rPr>
        <w:t>安全文明施工要求，并在此基础上考虑满足</w:t>
      </w:r>
      <w:r w:rsidR="00A6262E" w:rsidRPr="00771A6F">
        <w:rPr>
          <w:rFonts w:eastAsiaTheme="minorEastAsia" w:hint="eastAsia"/>
        </w:rPr>
        <w:t>业主</w:t>
      </w:r>
      <w:r w:rsidRPr="00771A6F">
        <w:rPr>
          <w:rFonts w:eastAsiaTheme="minorEastAsia" w:hint="eastAsia"/>
        </w:rPr>
        <w:t>安全文明施工要求的</w:t>
      </w:r>
      <w:r w:rsidR="00906100" w:rsidRPr="00771A6F">
        <w:rPr>
          <w:rFonts w:eastAsiaTheme="minorEastAsia" w:hint="eastAsia"/>
        </w:rPr>
        <w:t>措施</w:t>
      </w:r>
      <w:r w:rsidRPr="00771A6F">
        <w:rPr>
          <w:rFonts w:eastAsiaTheme="minorEastAsia" w:hint="eastAsia"/>
        </w:rPr>
        <w:t>费用；</w:t>
      </w:r>
    </w:p>
    <w:p w14:paraId="251E596E" w14:textId="67C2FA85" w:rsidR="00366A5B" w:rsidRPr="00771A6F" w:rsidRDefault="0079516A">
      <w:pPr>
        <w:pStyle w:val="af8"/>
        <w:numPr>
          <w:ilvl w:val="0"/>
          <w:numId w:val="31"/>
        </w:numPr>
        <w:spacing w:before="120" w:after="120" w:line="240" w:lineRule="auto"/>
        <w:outlineLvl w:val="9"/>
        <w:rPr>
          <w:rFonts w:eastAsiaTheme="minorEastAsia"/>
        </w:rPr>
      </w:pPr>
      <w:r>
        <w:rPr>
          <w:rFonts w:hint="eastAsia"/>
        </w:rPr>
        <w:t>ORV</w:t>
      </w:r>
      <w:r>
        <w:rPr>
          <w:rFonts w:hint="eastAsia"/>
        </w:rPr>
        <w:t>区域高压导淋</w:t>
      </w:r>
      <w:r w:rsidR="006979B2" w:rsidRPr="00771A6F">
        <w:rPr>
          <w:rFonts w:eastAsiaTheme="minorEastAsia" w:hint="eastAsia"/>
        </w:rPr>
        <w:t>管道整改</w:t>
      </w:r>
    </w:p>
    <w:p w14:paraId="7287795C" w14:textId="12A15A5B" w:rsidR="006979B2" w:rsidRPr="00366A5B" w:rsidRDefault="006979B2">
      <w:pPr>
        <w:pStyle w:val="afe"/>
        <w:numPr>
          <w:ilvl w:val="0"/>
          <w:numId w:val="30"/>
        </w:numPr>
        <w:spacing w:before="120" w:after="120"/>
        <w:ind w:firstLineChars="0"/>
        <w:rPr>
          <w:kern w:val="0"/>
          <w:szCs w:val="24"/>
        </w:rPr>
      </w:pPr>
      <w:r w:rsidRPr="00366A5B">
        <w:rPr>
          <w:rFonts w:hint="eastAsia"/>
          <w:kern w:val="0"/>
          <w:szCs w:val="24"/>
        </w:rPr>
        <w:t>负责按照业主编制的隔离方案，完成盲板</w:t>
      </w:r>
      <w:r w:rsidR="000514EC" w:rsidRPr="00366A5B">
        <w:rPr>
          <w:rFonts w:hint="eastAsia"/>
          <w:kern w:val="0"/>
          <w:szCs w:val="24"/>
        </w:rPr>
        <w:t>隔离</w:t>
      </w:r>
      <w:r w:rsidRPr="00366A5B">
        <w:rPr>
          <w:rFonts w:hint="eastAsia"/>
          <w:kern w:val="0"/>
          <w:szCs w:val="24"/>
        </w:rPr>
        <w:t>封堵</w:t>
      </w:r>
      <w:r w:rsidR="00C62913" w:rsidRPr="00366A5B">
        <w:rPr>
          <w:rFonts w:hint="eastAsia"/>
          <w:kern w:val="0"/>
          <w:szCs w:val="24"/>
        </w:rPr>
        <w:t>（相关封堵材料为甲供）</w:t>
      </w:r>
      <w:r w:rsidR="008951D4">
        <w:rPr>
          <w:rFonts w:hint="eastAsia"/>
          <w:kern w:val="0"/>
          <w:szCs w:val="24"/>
        </w:rPr>
        <w:t>，</w:t>
      </w:r>
      <w:r w:rsidR="008951D4" w:rsidRPr="008951D4">
        <w:rPr>
          <w:kern w:val="0"/>
          <w:szCs w:val="24"/>
        </w:rPr>
        <w:t>盲板清单</w:t>
      </w:r>
      <w:r w:rsidR="008951D4">
        <w:rPr>
          <w:rFonts w:hint="eastAsia"/>
          <w:kern w:val="0"/>
          <w:szCs w:val="24"/>
        </w:rPr>
        <w:t>见附件</w:t>
      </w:r>
      <w:r w:rsidR="00CA7387">
        <w:rPr>
          <w:rFonts w:hint="eastAsia"/>
          <w:kern w:val="0"/>
          <w:szCs w:val="24"/>
        </w:rPr>
        <w:t>1</w:t>
      </w:r>
      <w:r w:rsidR="00C62913" w:rsidRPr="00366A5B">
        <w:rPr>
          <w:rFonts w:hint="eastAsia"/>
          <w:kern w:val="0"/>
          <w:szCs w:val="24"/>
        </w:rPr>
        <w:t>；</w:t>
      </w:r>
    </w:p>
    <w:p w14:paraId="37371D83" w14:textId="552AE9F1" w:rsidR="000A0900" w:rsidRDefault="000A0900">
      <w:pPr>
        <w:pStyle w:val="afe"/>
        <w:numPr>
          <w:ilvl w:val="0"/>
          <w:numId w:val="30"/>
        </w:numPr>
        <w:spacing w:before="120" w:after="120"/>
        <w:ind w:firstLineChars="0"/>
        <w:rPr>
          <w:kern w:val="0"/>
          <w:szCs w:val="24"/>
        </w:rPr>
      </w:pPr>
      <w:r w:rsidRPr="000A0900">
        <w:rPr>
          <w:rFonts w:hint="eastAsia"/>
          <w:kern w:val="0"/>
          <w:szCs w:val="24"/>
        </w:rPr>
        <w:t>负责管道整改部位的管道保冷拆除及完工后管道保冷恢复；拆除的废弃保冷材料自行处理；</w:t>
      </w:r>
    </w:p>
    <w:p w14:paraId="3F824653" w14:textId="35AE3E3E" w:rsidR="002557E6" w:rsidRPr="000A0900" w:rsidRDefault="002557E6">
      <w:pPr>
        <w:pStyle w:val="afe"/>
        <w:numPr>
          <w:ilvl w:val="0"/>
          <w:numId w:val="30"/>
        </w:numPr>
        <w:spacing w:before="120" w:after="120"/>
        <w:ind w:firstLineChars="0"/>
        <w:rPr>
          <w:kern w:val="0"/>
          <w:szCs w:val="24"/>
        </w:rPr>
      </w:pPr>
      <w:r>
        <w:rPr>
          <w:rFonts w:hint="eastAsia"/>
          <w:kern w:val="0"/>
          <w:szCs w:val="24"/>
        </w:rPr>
        <w:t>负责焊接工艺评定和编制焊接工艺规程；</w:t>
      </w:r>
    </w:p>
    <w:p w14:paraId="1206EB6C" w14:textId="5D1696A1" w:rsidR="00A843FF" w:rsidRDefault="00A843FF">
      <w:pPr>
        <w:pStyle w:val="afe"/>
        <w:numPr>
          <w:ilvl w:val="0"/>
          <w:numId w:val="30"/>
        </w:numPr>
        <w:spacing w:before="120" w:after="120"/>
        <w:ind w:firstLineChars="0"/>
        <w:rPr>
          <w:kern w:val="0"/>
          <w:szCs w:val="24"/>
        </w:rPr>
      </w:pPr>
      <w:r w:rsidRPr="00A843FF">
        <w:rPr>
          <w:kern w:val="0"/>
          <w:szCs w:val="24"/>
        </w:rPr>
        <w:t>负责对甲方采购的深冷球阀完成按照</w:t>
      </w:r>
      <w:r w:rsidRPr="00A843FF">
        <w:rPr>
          <w:kern w:val="0"/>
          <w:szCs w:val="24"/>
        </w:rPr>
        <w:t>API 598</w:t>
      </w:r>
      <w:r w:rsidRPr="00A843FF">
        <w:rPr>
          <w:kern w:val="0"/>
          <w:szCs w:val="24"/>
        </w:rPr>
        <w:t>的要求使用干燥的氮气进行强度试验、严密性试验和深冷严密性试验、逸散性试验；</w:t>
      </w:r>
    </w:p>
    <w:p w14:paraId="6EE32BA8" w14:textId="5FD5395F" w:rsidR="006979B2" w:rsidRDefault="00576D64">
      <w:pPr>
        <w:pStyle w:val="afe"/>
        <w:numPr>
          <w:ilvl w:val="0"/>
          <w:numId w:val="30"/>
        </w:numPr>
        <w:spacing w:before="120" w:after="120"/>
        <w:ind w:firstLineChars="0"/>
        <w:rPr>
          <w:kern w:val="0"/>
          <w:szCs w:val="24"/>
        </w:rPr>
      </w:pPr>
      <w:r>
        <w:rPr>
          <w:rFonts w:hint="eastAsia"/>
          <w:kern w:val="0"/>
          <w:szCs w:val="24"/>
        </w:rPr>
        <w:t>负责</w:t>
      </w:r>
      <w:r w:rsidR="006979B2">
        <w:rPr>
          <w:rFonts w:hint="eastAsia"/>
          <w:kern w:val="0"/>
          <w:szCs w:val="24"/>
        </w:rPr>
        <w:t>拆除焊接球阀</w:t>
      </w:r>
      <w:r w:rsidR="006979B2">
        <w:rPr>
          <w:rFonts w:hint="eastAsia"/>
          <w:kern w:val="0"/>
          <w:szCs w:val="24"/>
        </w:rPr>
        <w:t>MV-119541</w:t>
      </w:r>
      <w:r w:rsidR="006979B2">
        <w:rPr>
          <w:rFonts w:hint="eastAsia"/>
          <w:kern w:val="0"/>
          <w:szCs w:val="24"/>
        </w:rPr>
        <w:t>、</w:t>
      </w:r>
      <w:r w:rsidR="006979B2">
        <w:rPr>
          <w:rFonts w:hint="eastAsia"/>
          <w:kern w:val="0"/>
          <w:szCs w:val="24"/>
        </w:rPr>
        <w:t>MV-119542</w:t>
      </w:r>
      <w:r w:rsidR="006979B2">
        <w:rPr>
          <w:rFonts w:hint="eastAsia"/>
          <w:kern w:val="0"/>
          <w:szCs w:val="24"/>
        </w:rPr>
        <w:t>，替换为法兰连接球阀，两阀门中间增设中排放</w:t>
      </w:r>
      <w:r w:rsidRPr="00980C20">
        <w:rPr>
          <w:rFonts w:hint="eastAsia"/>
          <w:kern w:val="0"/>
          <w:szCs w:val="24"/>
        </w:rPr>
        <w:t>（相关阀门为甲供）</w:t>
      </w:r>
      <w:r w:rsidR="00C62913">
        <w:rPr>
          <w:rFonts w:hint="eastAsia"/>
          <w:kern w:val="0"/>
          <w:szCs w:val="24"/>
        </w:rPr>
        <w:t>；</w:t>
      </w:r>
    </w:p>
    <w:p w14:paraId="5020A261" w14:textId="3F8468CA" w:rsidR="00C205F7" w:rsidRDefault="00C205F7">
      <w:pPr>
        <w:pStyle w:val="afe"/>
        <w:numPr>
          <w:ilvl w:val="0"/>
          <w:numId w:val="30"/>
        </w:numPr>
        <w:spacing w:before="120" w:after="120"/>
        <w:ind w:firstLineChars="0"/>
        <w:rPr>
          <w:kern w:val="0"/>
          <w:szCs w:val="24"/>
        </w:rPr>
      </w:pPr>
      <w:r>
        <w:rPr>
          <w:rFonts w:hint="eastAsia"/>
          <w:kern w:val="0"/>
          <w:szCs w:val="24"/>
        </w:rPr>
        <w:t>负责管道整改段施工的脚手架搭设，</w:t>
      </w:r>
      <w:r w:rsidRPr="00AE6DCD">
        <w:rPr>
          <w:rFonts w:eastAsiaTheme="minorEastAsia" w:hint="eastAsia"/>
        </w:rPr>
        <w:t>承包商应充分考虑前述工作的措施费用</w:t>
      </w:r>
      <w:r w:rsidRPr="00AE6DCD">
        <w:rPr>
          <w:rFonts w:hint="eastAsia"/>
          <w:kern w:val="0"/>
          <w:szCs w:val="24"/>
        </w:rPr>
        <w:t>；</w:t>
      </w:r>
    </w:p>
    <w:p w14:paraId="528C5066" w14:textId="012EADB2" w:rsidR="006979B2" w:rsidRPr="00C62913" w:rsidRDefault="00C62913">
      <w:pPr>
        <w:pStyle w:val="afe"/>
        <w:numPr>
          <w:ilvl w:val="0"/>
          <w:numId w:val="30"/>
        </w:numPr>
        <w:spacing w:before="120" w:after="120"/>
        <w:ind w:firstLineChars="0"/>
        <w:rPr>
          <w:kern w:val="0"/>
          <w:szCs w:val="24"/>
        </w:rPr>
      </w:pPr>
      <w:r w:rsidRPr="00C62913">
        <w:rPr>
          <w:rFonts w:hint="eastAsia"/>
          <w:kern w:val="0"/>
          <w:szCs w:val="24"/>
        </w:rPr>
        <w:lastRenderedPageBreak/>
        <w:t>按照设计院整改方案，</w:t>
      </w:r>
      <w:r w:rsidR="00576D64">
        <w:rPr>
          <w:rFonts w:hint="eastAsia"/>
          <w:kern w:val="0"/>
          <w:szCs w:val="24"/>
        </w:rPr>
        <w:t>负责</w:t>
      </w:r>
      <w:r>
        <w:rPr>
          <w:rFonts w:hint="eastAsia"/>
          <w:kern w:val="0"/>
          <w:szCs w:val="24"/>
        </w:rPr>
        <w:t>对</w:t>
      </w:r>
      <w:r w:rsidR="006979B2" w:rsidRPr="00C62913">
        <w:rPr>
          <w:rFonts w:hint="eastAsia"/>
          <w:kern w:val="0"/>
          <w:szCs w:val="24"/>
        </w:rPr>
        <w:t>应力超过规范允许水平的部分管段</w:t>
      </w:r>
      <w:r>
        <w:rPr>
          <w:rFonts w:hint="eastAsia"/>
          <w:kern w:val="0"/>
          <w:szCs w:val="24"/>
        </w:rPr>
        <w:t>、</w:t>
      </w:r>
      <w:r w:rsidR="006979B2" w:rsidRPr="00C62913">
        <w:rPr>
          <w:rFonts w:hint="eastAsia"/>
          <w:kern w:val="0"/>
          <w:szCs w:val="24"/>
        </w:rPr>
        <w:t>管件</w:t>
      </w:r>
      <w:r>
        <w:rPr>
          <w:rFonts w:hint="eastAsia"/>
          <w:kern w:val="0"/>
          <w:szCs w:val="24"/>
        </w:rPr>
        <w:t>进行拆除</w:t>
      </w:r>
      <w:r w:rsidR="00576D64">
        <w:rPr>
          <w:rFonts w:hint="eastAsia"/>
          <w:kern w:val="0"/>
          <w:szCs w:val="24"/>
        </w:rPr>
        <w:t>，完成</w:t>
      </w:r>
      <w:r w:rsidRPr="00C62913">
        <w:rPr>
          <w:rFonts w:hint="eastAsia"/>
          <w:kern w:val="0"/>
          <w:szCs w:val="24"/>
        </w:rPr>
        <w:t>替换</w:t>
      </w:r>
      <w:r w:rsidR="00576D64">
        <w:rPr>
          <w:rFonts w:hint="eastAsia"/>
          <w:kern w:val="0"/>
          <w:szCs w:val="24"/>
        </w:rPr>
        <w:t>管段的制作</w:t>
      </w:r>
      <w:r w:rsidR="002557E6">
        <w:rPr>
          <w:rFonts w:hint="eastAsia"/>
          <w:kern w:val="0"/>
          <w:szCs w:val="24"/>
        </w:rPr>
        <w:t>和安装，及新增膨胀弯的制作和安装</w:t>
      </w:r>
      <w:r w:rsidRPr="000D7316">
        <w:rPr>
          <w:rFonts w:hint="eastAsia"/>
          <w:kern w:val="0"/>
          <w:szCs w:val="24"/>
        </w:rPr>
        <w:t>（</w:t>
      </w:r>
      <w:r w:rsidR="00980C20" w:rsidRPr="000D7316">
        <w:rPr>
          <w:rFonts w:hint="eastAsia"/>
          <w:kern w:val="0"/>
          <w:szCs w:val="24"/>
        </w:rPr>
        <w:t>替换的</w:t>
      </w:r>
      <w:r w:rsidRPr="000D7316">
        <w:rPr>
          <w:rFonts w:hint="eastAsia"/>
          <w:kern w:val="0"/>
          <w:szCs w:val="24"/>
        </w:rPr>
        <w:t>管段、管件</w:t>
      </w:r>
      <w:r w:rsidR="00980C20" w:rsidRPr="000D7316">
        <w:rPr>
          <w:rFonts w:hint="eastAsia"/>
          <w:kern w:val="0"/>
          <w:szCs w:val="24"/>
        </w:rPr>
        <w:t>、法兰、垫片、紧固件</w:t>
      </w:r>
      <w:r w:rsidRPr="000D7316">
        <w:rPr>
          <w:rFonts w:hint="eastAsia"/>
          <w:kern w:val="0"/>
          <w:szCs w:val="24"/>
        </w:rPr>
        <w:t>为甲供）</w:t>
      </w:r>
      <w:r w:rsidRPr="00C62913">
        <w:rPr>
          <w:rFonts w:hint="eastAsia"/>
          <w:kern w:val="0"/>
          <w:szCs w:val="24"/>
        </w:rPr>
        <w:t>；</w:t>
      </w:r>
    </w:p>
    <w:p w14:paraId="0E7D3C87" w14:textId="77777777" w:rsidR="002557E6" w:rsidRDefault="002557E6">
      <w:pPr>
        <w:pStyle w:val="afe"/>
        <w:numPr>
          <w:ilvl w:val="0"/>
          <w:numId w:val="30"/>
        </w:numPr>
        <w:spacing w:before="120" w:after="120"/>
        <w:ind w:firstLineChars="0"/>
        <w:rPr>
          <w:kern w:val="0"/>
          <w:szCs w:val="24"/>
        </w:rPr>
      </w:pPr>
      <w:r>
        <w:rPr>
          <w:rFonts w:hint="eastAsia"/>
          <w:kern w:val="0"/>
          <w:szCs w:val="24"/>
        </w:rPr>
        <w:t>负责管道不锈钢焊口的酸洗；</w:t>
      </w:r>
    </w:p>
    <w:p w14:paraId="45177C92" w14:textId="7587B785" w:rsidR="00BA7383" w:rsidRPr="00BA7383" w:rsidRDefault="002557E6">
      <w:pPr>
        <w:pStyle w:val="afe"/>
        <w:numPr>
          <w:ilvl w:val="0"/>
          <w:numId w:val="30"/>
        </w:numPr>
        <w:spacing w:before="120" w:after="120"/>
        <w:ind w:firstLineChars="0"/>
        <w:rPr>
          <w:kern w:val="0"/>
          <w:szCs w:val="24"/>
        </w:rPr>
      </w:pPr>
      <w:r>
        <w:rPr>
          <w:rFonts w:hint="eastAsia"/>
          <w:kern w:val="0"/>
          <w:szCs w:val="24"/>
        </w:rPr>
        <w:t>负责</w:t>
      </w:r>
      <w:r w:rsidR="00BA7383" w:rsidRPr="00BA7383">
        <w:rPr>
          <w:rFonts w:hint="eastAsia"/>
          <w:kern w:val="0"/>
          <w:szCs w:val="24"/>
        </w:rPr>
        <w:t>配合业主委托的第三方无损检测公司完成无损检测工作；</w:t>
      </w:r>
    </w:p>
    <w:p w14:paraId="6B425349" w14:textId="236C0DDE" w:rsidR="00C62913" w:rsidRDefault="00940DF1">
      <w:pPr>
        <w:pStyle w:val="afe"/>
        <w:numPr>
          <w:ilvl w:val="0"/>
          <w:numId w:val="30"/>
        </w:numPr>
        <w:spacing w:before="120" w:after="120"/>
        <w:ind w:firstLineChars="0"/>
        <w:rPr>
          <w:kern w:val="0"/>
          <w:szCs w:val="24"/>
        </w:rPr>
      </w:pPr>
      <w:r>
        <w:rPr>
          <w:rFonts w:hint="eastAsia"/>
          <w:kern w:val="0"/>
          <w:szCs w:val="24"/>
        </w:rPr>
        <w:t>按照</w:t>
      </w:r>
      <w:r w:rsidR="00C62913">
        <w:rPr>
          <w:rFonts w:hint="eastAsia"/>
          <w:kern w:val="0"/>
          <w:szCs w:val="24"/>
        </w:rPr>
        <w:t>设计院整改方案要求</w:t>
      </w:r>
      <w:r>
        <w:rPr>
          <w:rFonts w:hint="eastAsia"/>
          <w:kern w:val="0"/>
          <w:szCs w:val="24"/>
        </w:rPr>
        <w:t>，完成管道支架的</w:t>
      </w:r>
      <w:r w:rsidR="00576D64">
        <w:rPr>
          <w:rFonts w:hint="eastAsia"/>
          <w:kern w:val="0"/>
          <w:szCs w:val="24"/>
        </w:rPr>
        <w:t>安装和</w:t>
      </w:r>
      <w:r>
        <w:rPr>
          <w:rFonts w:hint="eastAsia"/>
          <w:kern w:val="0"/>
          <w:szCs w:val="24"/>
        </w:rPr>
        <w:t>改造</w:t>
      </w:r>
      <w:r w:rsidR="000514EC" w:rsidRPr="003C4CB0">
        <w:rPr>
          <w:rFonts w:hint="eastAsia"/>
          <w:kern w:val="0"/>
          <w:szCs w:val="24"/>
        </w:rPr>
        <w:t>，及</w:t>
      </w:r>
      <w:r w:rsidR="000514EC" w:rsidRPr="003C4CB0">
        <w:rPr>
          <w:kern w:val="0"/>
          <w:szCs w:val="24"/>
        </w:rPr>
        <w:t>相关的土建结构工程</w:t>
      </w:r>
      <w:r w:rsidR="000514EC" w:rsidRPr="003C4CB0">
        <w:rPr>
          <w:rFonts w:hint="eastAsia"/>
          <w:kern w:val="0"/>
          <w:szCs w:val="24"/>
        </w:rPr>
        <w:t>施工</w:t>
      </w:r>
      <w:r w:rsidR="00C62913">
        <w:rPr>
          <w:rFonts w:hint="eastAsia"/>
          <w:kern w:val="0"/>
          <w:szCs w:val="24"/>
        </w:rPr>
        <w:t>；</w:t>
      </w:r>
    </w:p>
    <w:p w14:paraId="4D6564E7" w14:textId="6A2433C2" w:rsidR="000514EC" w:rsidRDefault="000514EC">
      <w:pPr>
        <w:pStyle w:val="afe"/>
        <w:numPr>
          <w:ilvl w:val="0"/>
          <w:numId w:val="30"/>
        </w:numPr>
        <w:spacing w:before="120" w:after="120"/>
        <w:ind w:firstLineChars="0"/>
        <w:rPr>
          <w:kern w:val="0"/>
          <w:szCs w:val="24"/>
        </w:rPr>
      </w:pPr>
      <w:r>
        <w:rPr>
          <w:rFonts w:hint="eastAsia"/>
          <w:kern w:val="0"/>
          <w:szCs w:val="24"/>
        </w:rPr>
        <w:t>负责管道接地的施工；</w:t>
      </w:r>
      <w:r w:rsidR="00991B8B">
        <w:rPr>
          <w:kern w:val="0"/>
          <w:szCs w:val="24"/>
        </w:rPr>
        <w:t xml:space="preserve"> </w:t>
      </w:r>
    </w:p>
    <w:p w14:paraId="577BFFA7" w14:textId="41CBEE5A" w:rsidR="00576D64" w:rsidRPr="00AE6DCD" w:rsidRDefault="00C62913">
      <w:pPr>
        <w:pStyle w:val="afe"/>
        <w:numPr>
          <w:ilvl w:val="0"/>
          <w:numId w:val="30"/>
        </w:numPr>
        <w:spacing w:before="120" w:after="120"/>
        <w:ind w:firstLineChars="0"/>
        <w:rPr>
          <w:kern w:val="0"/>
          <w:szCs w:val="24"/>
        </w:rPr>
      </w:pPr>
      <w:r w:rsidRPr="00AE6DCD">
        <w:rPr>
          <w:rFonts w:hint="eastAsia"/>
          <w:kern w:val="0"/>
          <w:szCs w:val="24"/>
        </w:rPr>
        <w:t>负责</w:t>
      </w:r>
      <w:r w:rsidR="00B95D78" w:rsidRPr="00AE6DCD">
        <w:rPr>
          <w:rFonts w:hint="eastAsia"/>
          <w:kern w:val="0"/>
          <w:szCs w:val="24"/>
        </w:rPr>
        <w:t>高压导淋整改段</w:t>
      </w:r>
      <w:r w:rsidRPr="00AE6DCD">
        <w:rPr>
          <w:rFonts w:hint="eastAsia"/>
          <w:kern w:val="0"/>
          <w:szCs w:val="24"/>
        </w:rPr>
        <w:t>管道</w:t>
      </w:r>
      <w:r w:rsidR="000514EC" w:rsidRPr="00AE6DCD">
        <w:rPr>
          <w:rFonts w:hint="eastAsia"/>
          <w:kern w:val="0"/>
          <w:szCs w:val="24"/>
        </w:rPr>
        <w:t>的</w:t>
      </w:r>
      <w:r w:rsidR="00576D64" w:rsidRPr="00AE6DCD">
        <w:rPr>
          <w:rFonts w:hint="eastAsia"/>
          <w:kern w:val="0"/>
          <w:szCs w:val="24"/>
        </w:rPr>
        <w:t>强度与</w:t>
      </w:r>
      <w:r w:rsidR="004611BA" w:rsidRPr="00AE6DCD">
        <w:rPr>
          <w:rFonts w:hint="eastAsia"/>
          <w:kern w:val="0"/>
          <w:szCs w:val="24"/>
        </w:rPr>
        <w:t>泄露性</w:t>
      </w:r>
      <w:r w:rsidR="00576D64" w:rsidRPr="00AE6DCD">
        <w:rPr>
          <w:rFonts w:hint="eastAsia"/>
          <w:kern w:val="0"/>
          <w:szCs w:val="24"/>
        </w:rPr>
        <w:t>试验、吹扫、干燥、置换（阀门不参与管道水压试验）；</w:t>
      </w:r>
    </w:p>
    <w:p w14:paraId="4D1C9FDD" w14:textId="386C6B75" w:rsidR="00BD73B7" w:rsidRDefault="00BD73B7">
      <w:pPr>
        <w:pStyle w:val="afe"/>
        <w:numPr>
          <w:ilvl w:val="0"/>
          <w:numId w:val="30"/>
        </w:numPr>
        <w:spacing w:before="120" w:after="120"/>
        <w:ind w:firstLineChars="0"/>
        <w:rPr>
          <w:kern w:val="0"/>
          <w:szCs w:val="24"/>
        </w:rPr>
      </w:pPr>
      <w:r>
        <w:rPr>
          <w:rFonts w:hint="eastAsia"/>
          <w:kern w:val="0"/>
          <w:szCs w:val="24"/>
        </w:rPr>
        <w:t>负责法兰的静电跨接施工；</w:t>
      </w:r>
      <w:r w:rsidR="00991B8B">
        <w:rPr>
          <w:kern w:val="0"/>
          <w:szCs w:val="24"/>
        </w:rPr>
        <w:t xml:space="preserve"> </w:t>
      </w:r>
    </w:p>
    <w:p w14:paraId="35964B47" w14:textId="6C700E4C" w:rsidR="00BA7383" w:rsidRDefault="00BA7383">
      <w:pPr>
        <w:pStyle w:val="afe"/>
        <w:numPr>
          <w:ilvl w:val="0"/>
          <w:numId w:val="30"/>
        </w:numPr>
        <w:spacing w:before="120" w:after="120"/>
        <w:ind w:firstLineChars="0"/>
        <w:rPr>
          <w:kern w:val="0"/>
          <w:szCs w:val="24"/>
        </w:rPr>
      </w:pPr>
      <w:r w:rsidRPr="00537EEC">
        <w:rPr>
          <w:rFonts w:hint="eastAsia"/>
          <w:kern w:val="0"/>
          <w:szCs w:val="24"/>
        </w:rPr>
        <w:t>负责按照设计文件的要求对管道</w:t>
      </w:r>
      <w:r>
        <w:rPr>
          <w:rFonts w:hint="eastAsia"/>
          <w:kern w:val="0"/>
          <w:szCs w:val="24"/>
        </w:rPr>
        <w:t>、</w:t>
      </w:r>
      <w:r w:rsidRPr="006F729E">
        <w:rPr>
          <w:rFonts w:hint="eastAsia"/>
          <w:kern w:val="0"/>
          <w:szCs w:val="24"/>
        </w:rPr>
        <w:t>结构及各类支</w:t>
      </w:r>
      <w:r w:rsidRPr="00537EEC">
        <w:rPr>
          <w:rFonts w:hint="eastAsia"/>
          <w:kern w:val="0"/>
          <w:szCs w:val="24"/>
        </w:rPr>
        <w:t>架进行防腐</w:t>
      </w:r>
      <w:r>
        <w:rPr>
          <w:rFonts w:hint="eastAsia"/>
          <w:kern w:val="0"/>
          <w:szCs w:val="24"/>
        </w:rPr>
        <w:t>；</w:t>
      </w:r>
    </w:p>
    <w:p w14:paraId="311440BE" w14:textId="1EE9DAAF" w:rsidR="000514EC" w:rsidRDefault="000514EC">
      <w:pPr>
        <w:pStyle w:val="afe"/>
        <w:numPr>
          <w:ilvl w:val="0"/>
          <w:numId w:val="30"/>
        </w:numPr>
        <w:spacing w:before="120" w:after="120"/>
        <w:ind w:firstLineChars="0"/>
        <w:rPr>
          <w:kern w:val="0"/>
          <w:szCs w:val="24"/>
        </w:rPr>
      </w:pPr>
      <w:r>
        <w:rPr>
          <w:rFonts w:hint="eastAsia"/>
          <w:kern w:val="0"/>
          <w:szCs w:val="24"/>
        </w:rPr>
        <w:t>负责解除相关工艺管道的盲板隔离；</w:t>
      </w:r>
    </w:p>
    <w:p w14:paraId="405A5E23" w14:textId="77777777" w:rsidR="0079516A" w:rsidRPr="00293272" w:rsidRDefault="0079516A">
      <w:pPr>
        <w:pStyle w:val="afe"/>
        <w:numPr>
          <w:ilvl w:val="0"/>
          <w:numId w:val="30"/>
        </w:numPr>
        <w:spacing w:before="120" w:after="120"/>
        <w:ind w:firstLineChars="0"/>
        <w:rPr>
          <w:kern w:val="0"/>
          <w:szCs w:val="24"/>
        </w:rPr>
      </w:pPr>
      <w:r w:rsidRPr="00293272">
        <w:rPr>
          <w:rFonts w:hint="eastAsia"/>
          <w:kern w:val="0"/>
          <w:szCs w:val="24"/>
        </w:rPr>
        <w:t>负责所有</w:t>
      </w:r>
      <w:r>
        <w:rPr>
          <w:rFonts w:hint="eastAsia"/>
          <w:kern w:val="0"/>
          <w:szCs w:val="24"/>
        </w:rPr>
        <w:t>阀门</w:t>
      </w:r>
      <w:r w:rsidRPr="00293272">
        <w:rPr>
          <w:rFonts w:hint="eastAsia"/>
          <w:kern w:val="0"/>
          <w:szCs w:val="24"/>
        </w:rPr>
        <w:t>标识牌的制作与</w:t>
      </w:r>
      <w:r>
        <w:rPr>
          <w:rFonts w:hint="eastAsia"/>
          <w:kern w:val="0"/>
          <w:szCs w:val="24"/>
        </w:rPr>
        <w:t>安装。</w:t>
      </w:r>
      <w:r w:rsidRPr="00366A5B">
        <w:rPr>
          <w:rFonts w:hint="eastAsia"/>
          <w:kern w:val="0"/>
          <w:szCs w:val="24"/>
        </w:rPr>
        <w:t>所有阀门须按设计图编号安装阀门位号牌，位号牌材质为</w:t>
      </w:r>
      <w:r w:rsidRPr="00366A5B">
        <w:rPr>
          <w:rFonts w:hint="eastAsia"/>
          <w:kern w:val="0"/>
          <w:szCs w:val="24"/>
        </w:rPr>
        <w:t>SS316</w:t>
      </w:r>
      <w:r w:rsidRPr="00366A5B">
        <w:rPr>
          <w:rFonts w:hint="eastAsia"/>
          <w:kern w:val="0"/>
          <w:szCs w:val="24"/>
        </w:rPr>
        <w:t>不锈钢，尺寸：</w:t>
      </w:r>
      <w:r w:rsidRPr="00366A5B">
        <w:rPr>
          <w:kern w:val="0"/>
          <w:szCs w:val="24"/>
        </w:rPr>
        <w:t>68mm</w:t>
      </w:r>
      <w:r w:rsidRPr="00366A5B">
        <w:rPr>
          <w:rFonts w:hint="eastAsia"/>
          <w:kern w:val="0"/>
          <w:szCs w:val="24"/>
        </w:rPr>
        <w:t>×</w:t>
      </w:r>
      <w:r w:rsidRPr="00366A5B">
        <w:rPr>
          <w:kern w:val="0"/>
          <w:szCs w:val="24"/>
        </w:rPr>
        <w:t>24mm</w:t>
      </w:r>
      <w:r w:rsidRPr="00366A5B">
        <w:rPr>
          <w:rFonts w:hint="eastAsia"/>
          <w:kern w:val="0"/>
          <w:szCs w:val="24"/>
        </w:rPr>
        <w:t>×</w:t>
      </w:r>
      <w:r w:rsidRPr="00366A5B">
        <w:rPr>
          <w:kern w:val="0"/>
          <w:szCs w:val="24"/>
        </w:rPr>
        <w:t>1mm</w:t>
      </w:r>
      <w:r w:rsidRPr="00366A5B">
        <w:rPr>
          <w:rFonts w:hint="eastAsia"/>
          <w:kern w:val="0"/>
          <w:szCs w:val="24"/>
        </w:rPr>
        <w:t>，字母数字为酸腐蚀黑字，两端打孔φ</w:t>
      </w:r>
      <w:r w:rsidRPr="00366A5B">
        <w:rPr>
          <w:kern w:val="0"/>
          <w:szCs w:val="24"/>
        </w:rPr>
        <w:t>2mm</w:t>
      </w:r>
      <w:r w:rsidRPr="00293272">
        <w:rPr>
          <w:rFonts w:hint="eastAsia"/>
          <w:kern w:val="0"/>
          <w:szCs w:val="24"/>
        </w:rPr>
        <w:t>；</w:t>
      </w:r>
    </w:p>
    <w:p w14:paraId="65DA3C87" w14:textId="77777777" w:rsidR="0079516A" w:rsidRDefault="0079516A">
      <w:pPr>
        <w:pStyle w:val="afe"/>
        <w:numPr>
          <w:ilvl w:val="0"/>
          <w:numId w:val="30"/>
        </w:numPr>
        <w:spacing w:before="120" w:after="120"/>
        <w:ind w:firstLineChars="0"/>
        <w:rPr>
          <w:kern w:val="0"/>
          <w:szCs w:val="24"/>
        </w:rPr>
      </w:pPr>
      <w:r>
        <w:rPr>
          <w:rFonts w:hint="eastAsia"/>
          <w:kern w:val="0"/>
          <w:szCs w:val="24"/>
        </w:rPr>
        <w:t>负责协助业主开展管道进料和调试；</w:t>
      </w:r>
    </w:p>
    <w:p w14:paraId="005102C1" w14:textId="77777777" w:rsidR="0079516A" w:rsidRPr="00D45CD0" w:rsidRDefault="0079516A">
      <w:pPr>
        <w:pStyle w:val="afe"/>
        <w:numPr>
          <w:ilvl w:val="0"/>
          <w:numId w:val="30"/>
        </w:numPr>
        <w:spacing w:before="120" w:after="120"/>
        <w:ind w:firstLineChars="0"/>
        <w:rPr>
          <w:kern w:val="0"/>
          <w:szCs w:val="24"/>
        </w:rPr>
      </w:pPr>
      <w:r w:rsidRPr="00D45CD0">
        <w:rPr>
          <w:rFonts w:hint="eastAsia"/>
          <w:kern w:val="0"/>
          <w:szCs w:val="24"/>
        </w:rPr>
        <w:t>配合业主完成机械完工检查、</w:t>
      </w:r>
      <w:r>
        <w:rPr>
          <w:rFonts w:hint="eastAsia"/>
          <w:kern w:val="0"/>
          <w:szCs w:val="24"/>
        </w:rPr>
        <w:t>保运</w:t>
      </w:r>
      <w:r w:rsidRPr="00D45CD0">
        <w:rPr>
          <w:rFonts w:hint="eastAsia"/>
          <w:kern w:val="0"/>
          <w:szCs w:val="24"/>
        </w:rPr>
        <w:t>及竣工验收</w:t>
      </w:r>
      <w:r>
        <w:rPr>
          <w:rFonts w:hint="eastAsia"/>
          <w:kern w:val="0"/>
          <w:szCs w:val="24"/>
        </w:rPr>
        <w:t>。</w:t>
      </w:r>
    </w:p>
    <w:p w14:paraId="1424A3AA" w14:textId="09D25D25" w:rsidR="00497A12" w:rsidRPr="00CF19CF" w:rsidRDefault="0079516A">
      <w:pPr>
        <w:pStyle w:val="af8"/>
        <w:numPr>
          <w:ilvl w:val="0"/>
          <w:numId w:val="31"/>
        </w:numPr>
        <w:spacing w:before="120" w:after="120" w:line="240" w:lineRule="auto"/>
        <w:outlineLvl w:val="9"/>
        <w:rPr>
          <w:rFonts w:eastAsiaTheme="minorEastAsia"/>
        </w:rPr>
      </w:pPr>
      <w:r w:rsidRPr="00CF19CF">
        <w:rPr>
          <w:rFonts w:hint="eastAsia"/>
          <w:kern w:val="0"/>
        </w:rPr>
        <w:t>高低压</w:t>
      </w:r>
      <w:r w:rsidRPr="00CF19CF">
        <w:rPr>
          <w:rFonts w:hint="eastAsia"/>
          <w:kern w:val="0"/>
        </w:rPr>
        <w:t>LNG</w:t>
      </w:r>
      <w:r w:rsidRPr="00CF19CF">
        <w:rPr>
          <w:rFonts w:hint="eastAsia"/>
          <w:kern w:val="0"/>
        </w:rPr>
        <w:t>总管</w:t>
      </w:r>
      <w:r w:rsidR="003F0088" w:rsidRPr="00CF19CF">
        <w:rPr>
          <w:rFonts w:hint="eastAsia"/>
          <w:kern w:val="0"/>
        </w:rPr>
        <w:t>及其</w:t>
      </w:r>
      <w:r w:rsidRPr="00CF19CF">
        <w:rPr>
          <w:rFonts w:hint="eastAsia"/>
          <w:kern w:val="0"/>
        </w:rPr>
        <w:t>分支管道退料、吹扫、干燥、预冷、进料、</w:t>
      </w:r>
      <w:r w:rsidRPr="00CF19CF">
        <w:rPr>
          <w:kern w:val="0"/>
        </w:rPr>
        <w:t>调试</w:t>
      </w:r>
      <w:r w:rsidR="00CF19CF" w:rsidRPr="00CF19CF">
        <w:rPr>
          <w:rFonts w:hint="eastAsia"/>
          <w:kern w:val="0"/>
        </w:rPr>
        <w:t>的配合工作</w:t>
      </w:r>
      <w:r w:rsidR="00CF19CF" w:rsidRPr="00CF19CF">
        <w:rPr>
          <w:rFonts w:eastAsiaTheme="minorEastAsia" w:hint="eastAsia"/>
        </w:rPr>
        <w:t>。</w:t>
      </w:r>
      <w:r w:rsidR="00E07678" w:rsidRPr="00CF19CF">
        <w:rPr>
          <w:rFonts w:eastAsiaTheme="minorEastAsia" w:hint="eastAsia"/>
        </w:rPr>
        <w:t>由于</w:t>
      </w:r>
      <w:r w:rsidR="00E07678" w:rsidRPr="00CF19CF">
        <w:rPr>
          <w:rFonts w:hint="eastAsia"/>
        </w:rPr>
        <w:t>ORV</w:t>
      </w:r>
      <w:r w:rsidR="00E07678" w:rsidRPr="00CF19CF">
        <w:rPr>
          <w:rFonts w:hint="eastAsia"/>
        </w:rPr>
        <w:t>区域高压导淋管线与</w:t>
      </w:r>
      <w:r w:rsidR="00E07678" w:rsidRPr="00CF19CF">
        <w:rPr>
          <w:rFonts w:hint="eastAsia"/>
          <w:kern w:val="0"/>
        </w:rPr>
        <w:t>高压</w:t>
      </w:r>
      <w:r w:rsidR="00E07678" w:rsidRPr="00CF19CF">
        <w:rPr>
          <w:rFonts w:hint="eastAsia"/>
          <w:kern w:val="0"/>
        </w:rPr>
        <w:t>LNG</w:t>
      </w:r>
      <w:r w:rsidR="00E07678" w:rsidRPr="00CF19CF">
        <w:rPr>
          <w:rFonts w:hint="eastAsia"/>
          <w:kern w:val="0"/>
        </w:rPr>
        <w:t>总管的连接关系，需高低压</w:t>
      </w:r>
      <w:r w:rsidR="00E07678" w:rsidRPr="00CF19CF">
        <w:rPr>
          <w:rFonts w:hint="eastAsia"/>
          <w:kern w:val="0"/>
        </w:rPr>
        <w:t>LNG</w:t>
      </w:r>
      <w:r w:rsidR="00E07678" w:rsidRPr="00CF19CF">
        <w:rPr>
          <w:rFonts w:hint="eastAsia"/>
          <w:kern w:val="0"/>
        </w:rPr>
        <w:t>总管及其分支管道退料后方可执行整改。整改期间，</w:t>
      </w:r>
      <w:r w:rsidR="00CF19CF" w:rsidRPr="00CF19CF">
        <w:rPr>
          <w:rFonts w:hint="eastAsia"/>
          <w:kern w:val="0"/>
        </w:rPr>
        <w:t>应先按照业主指示</w:t>
      </w:r>
      <w:r w:rsidR="00CF19CF">
        <w:rPr>
          <w:rFonts w:hint="eastAsia"/>
          <w:kern w:val="0"/>
        </w:rPr>
        <w:t>配合第三方施工单位</w:t>
      </w:r>
      <w:proofErr w:type="gramStart"/>
      <w:r w:rsidR="00CF19CF" w:rsidRPr="00CF19CF">
        <w:rPr>
          <w:rFonts w:hint="eastAsia"/>
          <w:kern w:val="0"/>
        </w:rPr>
        <w:t>完成</w:t>
      </w:r>
      <w:r w:rsidR="00CF19CF" w:rsidRPr="00CF19CF">
        <w:rPr>
          <w:kern w:val="0"/>
        </w:rPr>
        <w:tab/>
      </w:r>
      <w:r w:rsidR="00CF19CF" w:rsidRPr="00CF19CF">
        <w:rPr>
          <w:kern w:val="0"/>
        </w:rPr>
        <w:t>高低</w:t>
      </w:r>
      <w:proofErr w:type="gramEnd"/>
      <w:r w:rsidR="00CF19CF" w:rsidRPr="00CF19CF">
        <w:rPr>
          <w:kern w:val="0"/>
        </w:rPr>
        <w:t>压</w:t>
      </w:r>
      <w:r w:rsidR="00CF19CF" w:rsidRPr="00CF19CF">
        <w:rPr>
          <w:kern w:val="0"/>
        </w:rPr>
        <w:t>LNG</w:t>
      </w:r>
      <w:r w:rsidR="00CF19CF" w:rsidRPr="00CF19CF">
        <w:rPr>
          <w:kern w:val="0"/>
        </w:rPr>
        <w:t>总管及其分支管道</w:t>
      </w:r>
      <w:r w:rsidR="00CF19CF" w:rsidRPr="00CF19CF">
        <w:rPr>
          <w:rFonts w:hint="eastAsia"/>
          <w:kern w:val="0"/>
        </w:rPr>
        <w:t>的</w:t>
      </w:r>
      <w:r w:rsidR="00CF19CF" w:rsidRPr="00CF19CF">
        <w:rPr>
          <w:kern w:val="0"/>
        </w:rPr>
        <w:t>吹扫</w:t>
      </w:r>
      <w:r w:rsidR="00CF19CF" w:rsidRPr="00CF19CF">
        <w:rPr>
          <w:rFonts w:hint="eastAsia"/>
          <w:kern w:val="0"/>
        </w:rPr>
        <w:t>，</w:t>
      </w:r>
      <w:r w:rsidR="00E07678" w:rsidRPr="00CF19CF">
        <w:rPr>
          <w:rFonts w:hint="eastAsia"/>
          <w:kern w:val="0"/>
        </w:rPr>
        <w:t>待</w:t>
      </w:r>
      <w:r w:rsidR="00E07678" w:rsidRPr="00CF19CF">
        <w:rPr>
          <w:rFonts w:hint="eastAsia"/>
        </w:rPr>
        <w:t>ORV</w:t>
      </w:r>
      <w:r w:rsidR="00E07678" w:rsidRPr="00CF19CF">
        <w:rPr>
          <w:rFonts w:hint="eastAsia"/>
        </w:rPr>
        <w:t>区域高压导淋管线</w:t>
      </w:r>
      <w:r w:rsidR="00E07678" w:rsidRPr="00CF19CF">
        <w:rPr>
          <w:rFonts w:hint="eastAsia"/>
          <w:kern w:val="0"/>
        </w:rPr>
        <w:t>具备</w:t>
      </w:r>
      <w:r w:rsidR="00ED316F" w:rsidRPr="00CF19CF">
        <w:rPr>
          <w:rFonts w:hint="eastAsia"/>
          <w:kern w:val="0"/>
        </w:rPr>
        <w:t>单独隔离条件（焊接球阀</w:t>
      </w:r>
      <w:r w:rsidR="00ED316F" w:rsidRPr="00CF19CF">
        <w:rPr>
          <w:rFonts w:hint="eastAsia"/>
          <w:kern w:val="0"/>
        </w:rPr>
        <w:t>MV-119541</w:t>
      </w:r>
      <w:r w:rsidR="00ED316F" w:rsidRPr="00CF19CF">
        <w:rPr>
          <w:rFonts w:hint="eastAsia"/>
          <w:kern w:val="0"/>
        </w:rPr>
        <w:t>、</w:t>
      </w:r>
      <w:r w:rsidR="00ED316F" w:rsidRPr="00CF19CF">
        <w:rPr>
          <w:rFonts w:hint="eastAsia"/>
          <w:kern w:val="0"/>
        </w:rPr>
        <w:t>MV-119542</w:t>
      </w:r>
      <w:r w:rsidR="00ED316F" w:rsidRPr="00CF19CF">
        <w:rPr>
          <w:rFonts w:hint="eastAsia"/>
          <w:kern w:val="0"/>
        </w:rPr>
        <w:t>已替换为法兰连接球阀，并增设中排放）</w:t>
      </w:r>
      <w:r w:rsidR="00CF19CF" w:rsidRPr="00CF19CF">
        <w:rPr>
          <w:rFonts w:hint="eastAsia"/>
          <w:kern w:val="0"/>
        </w:rPr>
        <w:t>后</w:t>
      </w:r>
      <w:r w:rsidR="00ED316F" w:rsidRPr="00CF19CF">
        <w:rPr>
          <w:rFonts w:hint="eastAsia"/>
          <w:kern w:val="0"/>
        </w:rPr>
        <w:t>，</w:t>
      </w:r>
      <w:r w:rsidR="00CF19CF">
        <w:rPr>
          <w:rFonts w:hint="eastAsia"/>
          <w:kern w:val="0"/>
        </w:rPr>
        <w:t>配合第三方施工单位</w:t>
      </w:r>
      <w:proofErr w:type="gramStart"/>
      <w:r w:rsidR="00ED316F" w:rsidRPr="00CF19CF">
        <w:rPr>
          <w:rFonts w:hint="eastAsia"/>
          <w:kern w:val="0"/>
        </w:rPr>
        <w:t>完成</w:t>
      </w:r>
      <w:r w:rsidR="00ED316F" w:rsidRPr="00CF19CF">
        <w:rPr>
          <w:kern w:val="0"/>
        </w:rPr>
        <w:tab/>
      </w:r>
      <w:r w:rsidR="00ED316F" w:rsidRPr="00CF19CF">
        <w:rPr>
          <w:kern w:val="0"/>
        </w:rPr>
        <w:t>高低</w:t>
      </w:r>
      <w:proofErr w:type="gramEnd"/>
      <w:r w:rsidR="00ED316F" w:rsidRPr="00CF19CF">
        <w:rPr>
          <w:kern w:val="0"/>
        </w:rPr>
        <w:t>压</w:t>
      </w:r>
      <w:r w:rsidR="00ED316F" w:rsidRPr="00CF19CF">
        <w:rPr>
          <w:kern w:val="0"/>
        </w:rPr>
        <w:t>LNG</w:t>
      </w:r>
      <w:r w:rsidR="00ED316F" w:rsidRPr="00CF19CF">
        <w:rPr>
          <w:kern w:val="0"/>
        </w:rPr>
        <w:t>总管及其分支管道</w:t>
      </w:r>
      <w:r w:rsidR="00ED316F" w:rsidRPr="00CF19CF">
        <w:rPr>
          <w:rFonts w:hint="eastAsia"/>
          <w:kern w:val="0"/>
        </w:rPr>
        <w:t>的</w:t>
      </w:r>
      <w:r w:rsidR="00ED316F" w:rsidRPr="00CF19CF">
        <w:rPr>
          <w:kern w:val="0"/>
        </w:rPr>
        <w:t>吹扫、干燥、预冷、进料、调试</w:t>
      </w:r>
      <w:r w:rsidR="00ED316F" w:rsidRPr="00CF19CF">
        <w:rPr>
          <w:rFonts w:hint="eastAsia"/>
          <w:kern w:val="0"/>
        </w:rPr>
        <w:t>。</w:t>
      </w:r>
    </w:p>
    <w:p w14:paraId="27A507F4" w14:textId="25EC88D3" w:rsidR="00C205F7" w:rsidRPr="00AE6DCD" w:rsidRDefault="00C205F7">
      <w:pPr>
        <w:pStyle w:val="afe"/>
        <w:numPr>
          <w:ilvl w:val="0"/>
          <w:numId w:val="33"/>
        </w:numPr>
        <w:spacing w:before="120" w:after="120"/>
        <w:ind w:firstLineChars="0"/>
        <w:rPr>
          <w:kern w:val="0"/>
          <w:szCs w:val="24"/>
        </w:rPr>
      </w:pPr>
      <w:r w:rsidRPr="00AE6DCD">
        <w:rPr>
          <w:rFonts w:hint="eastAsia"/>
          <w:kern w:val="0"/>
          <w:szCs w:val="24"/>
        </w:rPr>
        <w:t>在高低压</w:t>
      </w:r>
      <w:r w:rsidRPr="00AE6DCD">
        <w:rPr>
          <w:rFonts w:hint="eastAsia"/>
          <w:kern w:val="0"/>
          <w:szCs w:val="24"/>
        </w:rPr>
        <w:t>LNG</w:t>
      </w:r>
      <w:r w:rsidRPr="00AE6DCD">
        <w:rPr>
          <w:rFonts w:hint="eastAsia"/>
          <w:kern w:val="0"/>
          <w:szCs w:val="24"/>
        </w:rPr>
        <w:t>总管及</w:t>
      </w:r>
      <w:r>
        <w:rPr>
          <w:rFonts w:hint="eastAsia"/>
          <w:kern w:val="0"/>
          <w:szCs w:val="24"/>
        </w:rPr>
        <w:t>其</w:t>
      </w:r>
      <w:r w:rsidRPr="00AE6DCD">
        <w:rPr>
          <w:rFonts w:hint="eastAsia"/>
          <w:kern w:val="0"/>
          <w:szCs w:val="24"/>
        </w:rPr>
        <w:t>分支管道退料、预冷、进料</w:t>
      </w:r>
      <w:r>
        <w:rPr>
          <w:rFonts w:hint="eastAsia"/>
          <w:kern w:val="0"/>
          <w:szCs w:val="24"/>
        </w:rPr>
        <w:t>、调试</w:t>
      </w:r>
      <w:r w:rsidRPr="00AE6DCD">
        <w:rPr>
          <w:rFonts w:hint="eastAsia"/>
          <w:kern w:val="0"/>
          <w:szCs w:val="24"/>
        </w:rPr>
        <w:t>期间，配合管托位移监测，负责完成相关脚手架搭设</w:t>
      </w:r>
      <w:r w:rsidR="00AD5D3C">
        <w:rPr>
          <w:rFonts w:hint="eastAsia"/>
          <w:kern w:val="0"/>
          <w:szCs w:val="24"/>
        </w:rPr>
        <w:t>、拆除</w:t>
      </w:r>
      <w:r>
        <w:rPr>
          <w:rFonts w:hint="eastAsia"/>
          <w:kern w:val="0"/>
          <w:szCs w:val="24"/>
        </w:rPr>
        <w:t>，</w:t>
      </w:r>
      <w:r w:rsidRPr="00AE6DCD">
        <w:rPr>
          <w:rFonts w:eastAsiaTheme="minorEastAsia" w:hint="eastAsia"/>
        </w:rPr>
        <w:t>承包商应充分考虑前述工作的措施费用</w:t>
      </w:r>
      <w:r w:rsidRPr="00AE6DCD">
        <w:rPr>
          <w:rFonts w:hint="eastAsia"/>
          <w:kern w:val="0"/>
          <w:szCs w:val="24"/>
        </w:rPr>
        <w:t>；</w:t>
      </w:r>
    </w:p>
    <w:p w14:paraId="1BC7E260" w14:textId="525BCF99" w:rsidR="00C205F7" w:rsidRDefault="00C205F7">
      <w:pPr>
        <w:pStyle w:val="afe"/>
        <w:numPr>
          <w:ilvl w:val="0"/>
          <w:numId w:val="33"/>
        </w:numPr>
        <w:spacing w:before="120" w:after="120"/>
        <w:ind w:firstLineChars="0"/>
        <w:rPr>
          <w:kern w:val="0"/>
          <w:szCs w:val="24"/>
        </w:rPr>
      </w:pPr>
      <w:r w:rsidRPr="00AE6DCD">
        <w:rPr>
          <w:rFonts w:hint="eastAsia"/>
          <w:kern w:val="0"/>
          <w:szCs w:val="24"/>
        </w:rPr>
        <w:t>负责阀门</w:t>
      </w:r>
      <w:r>
        <w:rPr>
          <w:rFonts w:hint="eastAsia"/>
          <w:kern w:val="0"/>
          <w:szCs w:val="24"/>
        </w:rPr>
        <w:t>、过滤器</w:t>
      </w:r>
      <w:r w:rsidRPr="00AE6DCD">
        <w:rPr>
          <w:rFonts w:hint="eastAsia"/>
          <w:kern w:val="0"/>
          <w:szCs w:val="24"/>
        </w:rPr>
        <w:t>等设施的临时拆装（相关临时拆装设施见附件</w:t>
      </w:r>
      <w:r w:rsidRPr="00AE6DCD">
        <w:rPr>
          <w:rFonts w:hint="eastAsia"/>
          <w:kern w:val="0"/>
          <w:szCs w:val="24"/>
        </w:rPr>
        <w:t>2</w:t>
      </w:r>
      <w:r w:rsidRPr="00AE6DCD">
        <w:rPr>
          <w:rFonts w:hint="eastAsia"/>
          <w:kern w:val="0"/>
          <w:szCs w:val="24"/>
        </w:rPr>
        <w:t>）和相关脚手架搭设</w:t>
      </w:r>
      <w:r w:rsidR="00AD5D3C">
        <w:rPr>
          <w:rFonts w:hint="eastAsia"/>
          <w:kern w:val="0"/>
          <w:szCs w:val="24"/>
        </w:rPr>
        <w:t>、拆除</w:t>
      </w:r>
      <w:r>
        <w:rPr>
          <w:rFonts w:hint="eastAsia"/>
          <w:kern w:val="0"/>
          <w:szCs w:val="24"/>
        </w:rPr>
        <w:t>，</w:t>
      </w:r>
      <w:r w:rsidRPr="00AE6DCD">
        <w:rPr>
          <w:rFonts w:eastAsiaTheme="minorEastAsia" w:hint="eastAsia"/>
        </w:rPr>
        <w:t>承包商应充分考虑前述工作的措施费用</w:t>
      </w:r>
      <w:r w:rsidRPr="00AE6DCD">
        <w:rPr>
          <w:rFonts w:hint="eastAsia"/>
          <w:kern w:val="0"/>
          <w:szCs w:val="24"/>
        </w:rPr>
        <w:t>；</w:t>
      </w:r>
    </w:p>
    <w:p w14:paraId="3449D9A5" w14:textId="03ADE019" w:rsidR="0079516A" w:rsidRDefault="00F80112">
      <w:pPr>
        <w:pStyle w:val="afe"/>
        <w:numPr>
          <w:ilvl w:val="0"/>
          <w:numId w:val="33"/>
        </w:numPr>
        <w:spacing w:before="120" w:after="120"/>
        <w:ind w:firstLineChars="0"/>
        <w:rPr>
          <w:kern w:val="0"/>
          <w:szCs w:val="24"/>
        </w:rPr>
      </w:pPr>
      <w:r w:rsidRPr="00AD5D3C">
        <w:rPr>
          <w:rFonts w:hint="eastAsia"/>
          <w:kern w:val="0"/>
          <w:szCs w:val="24"/>
        </w:rPr>
        <w:t>针对第三方施工单位</w:t>
      </w:r>
      <w:r w:rsidRPr="00AD5D3C">
        <w:rPr>
          <w:kern w:val="0"/>
          <w:szCs w:val="24"/>
        </w:rPr>
        <w:t>金属软管</w:t>
      </w:r>
      <w:r w:rsidR="0079516A" w:rsidRPr="00AD5D3C">
        <w:rPr>
          <w:kern w:val="0"/>
          <w:szCs w:val="24"/>
        </w:rPr>
        <w:t>、金属硬管</w:t>
      </w:r>
      <w:r w:rsidR="000F18B9">
        <w:rPr>
          <w:rFonts w:hint="eastAsia"/>
          <w:kern w:val="0"/>
          <w:szCs w:val="24"/>
        </w:rPr>
        <w:t>、</w:t>
      </w:r>
      <w:r w:rsidR="0079516A" w:rsidRPr="00AD5D3C">
        <w:rPr>
          <w:kern w:val="0"/>
          <w:szCs w:val="24"/>
        </w:rPr>
        <w:t>连接短接</w:t>
      </w:r>
      <w:r w:rsidR="0079516A" w:rsidRPr="00AD5D3C">
        <w:rPr>
          <w:rFonts w:hint="eastAsia"/>
          <w:kern w:val="0"/>
          <w:szCs w:val="24"/>
        </w:rPr>
        <w:t>等临时工装</w:t>
      </w:r>
      <w:r w:rsidR="0079516A" w:rsidRPr="00AD5D3C">
        <w:rPr>
          <w:kern w:val="0"/>
          <w:szCs w:val="24"/>
        </w:rPr>
        <w:t>安装</w:t>
      </w:r>
      <w:r w:rsidR="00AD5D3C" w:rsidRPr="00AD5D3C">
        <w:rPr>
          <w:rFonts w:hint="eastAsia"/>
          <w:kern w:val="0"/>
          <w:szCs w:val="24"/>
        </w:rPr>
        <w:t>和拆除</w:t>
      </w:r>
      <w:r w:rsidR="0079516A" w:rsidRPr="00AD5D3C">
        <w:rPr>
          <w:rFonts w:hint="eastAsia"/>
          <w:kern w:val="0"/>
          <w:szCs w:val="24"/>
        </w:rPr>
        <w:t>（相关临时工装见附件</w:t>
      </w:r>
      <w:r w:rsidR="0079516A" w:rsidRPr="00AD5D3C">
        <w:rPr>
          <w:rFonts w:hint="eastAsia"/>
          <w:kern w:val="0"/>
          <w:szCs w:val="24"/>
        </w:rPr>
        <w:t>2</w:t>
      </w:r>
      <w:r w:rsidR="0079516A" w:rsidRPr="00AD5D3C">
        <w:rPr>
          <w:rFonts w:hint="eastAsia"/>
          <w:kern w:val="0"/>
          <w:szCs w:val="24"/>
        </w:rPr>
        <w:t>），</w:t>
      </w:r>
      <w:r w:rsidRPr="00AD5D3C">
        <w:rPr>
          <w:rFonts w:hint="eastAsia"/>
          <w:kern w:val="0"/>
          <w:szCs w:val="24"/>
        </w:rPr>
        <w:t>配合</w:t>
      </w:r>
      <w:r w:rsidR="00AD5D3C" w:rsidRPr="00AD5D3C">
        <w:rPr>
          <w:rFonts w:hint="eastAsia"/>
          <w:kern w:val="0"/>
          <w:szCs w:val="24"/>
        </w:rPr>
        <w:t>进行</w:t>
      </w:r>
      <w:r w:rsidR="00CA1AE0">
        <w:rPr>
          <w:rFonts w:hint="eastAsia"/>
          <w:kern w:val="0"/>
          <w:szCs w:val="24"/>
        </w:rPr>
        <w:t>接收站</w:t>
      </w:r>
      <w:r w:rsidR="00AD5D3C" w:rsidRPr="00AD5D3C">
        <w:rPr>
          <w:rFonts w:hint="eastAsia"/>
          <w:kern w:val="0"/>
          <w:szCs w:val="24"/>
        </w:rPr>
        <w:t>现有</w:t>
      </w:r>
      <w:r w:rsidR="00CA1AE0" w:rsidRPr="00AD5D3C">
        <w:rPr>
          <w:rFonts w:hint="eastAsia"/>
          <w:kern w:val="0"/>
          <w:szCs w:val="24"/>
        </w:rPr>
        <w:t>相关</w:t>
      </w:r>
      <w:r w:rsidR="00AD5D3C" w:rsidRPr="00AD5D3C">
        <w:rPr>
          <w:rFonts w:hint="eastAsia"/>
          <w:kern w:val="0"/>
          <w:szCs w:val="24"/>
        </w:rPr>
        <w:t>工艺设施</w:t>
      </w:r>
      <w:r w:rsidR="0096505C">
        <w:rPr>
          <w:rFonts w:hint="eastAsia"/>
          <w:kern w:val="0"/>
          <w:szCs w:val="24"/>
        </w:rPr>
        <w:t>、</w:t>
      </w:r>
      <w:r w:rsidR="0079516A" w:rsidRPr="00AD5D3C">
        <w:rPr>
          <w:rFonts w:hint="eastAsia"/>
          <w:kern w:val="0"/>
          <w:szCs w:val="24"/>
        </w:rPr>
        <w:t>脚手架搭设</w:t>
      </w:r>
      <w:r w:rsidR="00AD5D3C">
        <w:rPr>
          <w:rFonts w:hint="eastAsia"/>
          <w:kern w:val="0"/>
          <w:szCs w:val="24"/>
        </w:rPr>
        <w:t>、</w:t>
      </w:r>
      <w:r w:rsidR="0079516A" w:rsidRPr="00AD5D3C">
        <w:rPr>
          <w:rFonts w:hint="eastAsia"/>
          <w:kern w:val="0"/>
          <w:szCs w:val="24"/>
        </w:rPr>
        <w:t>临时管支架的安装</w:t>
      </w:r>
      <w:r w:rsidR="0096505C">
        <w:rPr>
          <w:rFonts w:hint="eastAsia"/>
          <w:kern w:val="0"/>
          <w:szCs w:val="24"/>
        </w:rPr>
        <w:t>和</w:t>
      </w:r>
      <w:r w:rsidR="00AD5D3C" w:rsidRPr="00AD5D3C">
        <w:rPr>
          <w:rFonts w:hint="eastAsia"/>
          <w:kern w:val="0"/>
          <w:szCs w:val="24"/>
        </w:rPr>
        <w:t>拆除</w:t>
      </w:r>
      <w:r w:rsidR="0079516A" w:rsidRPr="00AD5D3C">
        <w:rPr>
          <w:rFonts w:hint="eastAsia"/>
          <w:kern w:val="0"/>
          <w:szCs w:val="24"/>
        </w:rPr>
        <w:t>，</w:t>
      </w:r>
      <w:r w:rsidR="0079516A" w:rsidRPr="00AD5D3C">
        <w:rPr>
          <w:rFonts w:eastAsiaTheme="minorEastAsia" w:hint="eastAsia"/>
        </w:rPr>
        <w:t>承包商应充分考虑前述工作的措施费用</w:t>
      </w:r>
      <w:r w:rsidR="0079516A" w:rsidRPr="00AD5D3C">
        <w:rPr>
          <w:rFonts w:hint="eastAsia"/>
          <w:kern w:val="0"/>
          <w:szCs w:val="24"/>
        </w:rPr>
        <w:t>；</w:t>
      </w:r>
    </w:p>
    <w:p w14:paraId="427C6EAA" w14:textId="2D944022" w:rsidR="000F18B9" w:rsidRDefault="000F18B9">
      <w:pPr>
        <w:pStyle w:val="afe"/>
        <w:numPr>
          <w:ilvl w:val="0"/>
          <w:numId w:val="33"/>
        </w:numPr>
        <w:spacing w:before="120" w:after="120"/>
        <w:ind w:firstLineChars="0"/>
        <w:rPr>
          <w:kern w:val="0"/>
          <w:szCs w:val="24"/>
        </w:rPr>
      </w:pPr>
      <w:r>
        <w:rPr>
          <w:rFonts w:hint="eastAsia"/>
          <w:kern w:val="0"/>
          <w:szCs w:val="24"/>
        </w:rPr>
        <w:lastRenderedPageBreak/>
        <w:t>针对附件</w:t>
      </w:r>
      <w:r>
        <w:rPr>
          <w:rFonts w:hint="eastAsia"/>
          <w:kern w:val="0"/>
          <w:szCs w:val="24"/>
        </w:rPr>
        <w:t>2</w:t>
      </w:r>
      <w:r>
        <w:rPr>
          <w:rFonts w:hint="eastAsia"/>
          <w:kern w:val="0"/>
          <w:szCs w:val="24"/>
        </w:rPr>
        <w:t>中设置的</w:t>
      </w:r>
      <w:r>
        <w:rPr>
          <w:rFonts w:hint="eastAsia"/>
          <w:kern w:val="0"/>
          <w:szCs w:val="24"/>
        </w:rPr>
        <w:t>2</w:t>
      </w:r>
      <w:r>
        <w:rPr>
          <w:rFonts w:hint="eastAsia"/>
          <w:kern w:val="0"/>
          <w:szCs w:val="24"/>
        </w:rPr>
        <w:t>个表皮温度计，进行</w:t>
      </w:r>
      <w:r w:rsidRPr="000F18B9">
        <w:rPr>
          <w:kern w:val="0"/>
          <w:szCs w:val="24"/>
        </w:rPr>
        <w:t>2</w:t>
      </w:r>
      <w:r w:rsidRPr="000F18B9">
        <w:rPr>
          <w:kern w:val="0"/>
          <w:szCs w:val="24"/>
        </w:rPr>
        <w:t>个表面热电阻、</w:t>
      </w:r>
      <w:r w:rsidRPr="000F18B9">
        <w:rPr>
          <w:kern w:val="0"/>
          <w:szCs w:val="24"/>
        </w:rPr>
        <w:t>2</w:t>
      </w:r>
      <w:r w:rsidRPr="000F18B9">
        <w:rPr>
          <w:kern w:val="0"/>
          <w:szCs w:val="24"/>
        </w:rPr>
        <w:t>台温度变送器、</w:t>
      </w:r>
      <w:r w:rsidRPr="000F18B9">
        <w:rPr>
          <w:kern w:val="0"/>
          <w:szCs w:val="24"/>
        </w:rPr>
        <w:t>8</w:t>
      </w:r>
      <w:r w:rsidRPr="000F18B9">
        <w:rPr>
          <w:kern w:val="0"/>
          <w:szCs w:val="24"/>
        </w:rPr>
        <w:t>个</w:t>
      </w:r>
      <w:r w:rsidRPr="000F18B9">
        <w:rPr>
          <w:kern w:val="0"/>
          <w:szCs w:val="24"/>
        </w:rPr>
        <w:t>M20</w:t>
      </w:r>
      <w:r>
        <w:rPr>
          <w:rFonts w:hint="eastAsia"/>
          <w:kern w:val="0"/>
          <w:szCs w:val="24"/>
        </w:rPr>
        <w:t>×</w:t>
      </w:r>
      <w:r w:rsidRPr="000F18B9">
        <w:rPr>
          <w:kern w:val="0"/>
          <w:szCs w:val="24"/>
        </w:rPr>
        <w:t>1.5</w:t>
      </w:r>
      <w:r w:rsidRPr="000F18B9">
        <w:rPr>
          <w:kern w:val="0"/>
          <w:szCs w:val="24"/>
        </w:rPr>
        <w:t>防爆格兰、</w:t>
      </w:r>
      <w:r w:rsidRPr="000F18B9">
        <w:rPr>
          <w:kern w:val="0"/>
          <w:szCs w:val="24"/>
        </w:rPr>
        <w:t>20</w:t>
      </w:r>
      <w:r w:rsidRPr="000F18B9">
        <w:rPr>
          <w:kern w:val="0"/>
          <w:szCs w:val="24"/>
        </w:rPr>
        <w:t>米</w:t>
      </w:r>
      <w:r w:rsidRPr="000F18B9">
        <w:rPr>
          <w:kern w:val="0"/>
          <w:szCs w:val="24"/>
        </w:rPr>
        <w:t>1</w:t>
      </w:r>
      <w:r>
        <w:rPr>
          <w:rFonts w:hint="eastAsia"/>
          <w:kern w:val="0"/>
          <w:szCs w:val="24"/>
        </w:rPr>
        <w:t>×</w:t>
      </w:r>
      <w:r w:rsidRPr="000F18B9">
        <w:rPr>
          <w:kern w:val="0"/>
          <w:szCs w:val="24"/>
        </w:rPr>
        <w:t>x3</w:t>
      </w:r>
      <w:r>
        <w:rPr>
          <w:rFonts w:hint="eastAsia"/>
          <w:kern w:val="0"/>
          <w:szCs w:val="24"/>
        </w:rPr>
        <w:t>×</w:t>
      </w:r>
      <w:r w:rsidRPr="000F18B9">
        <w:rPr>
          <w:kern w:val="0"/>
          <w:szCs w:val="24"/>
        </w:rPr>
        <w:t>1.5</w:t>
      </w:r>
      <w:r w:rsidRPr="000F18B9">
        <w:rPr>
          <w:kern w:val="0"/>
          <w:szCs w:val="24"/>
        </w:rPr>
        <w:t>仪表电缆、</w:t>
      </w:r>
      <w:r w:rsidRPr="000F18B9">
        <w:rPr>
          <w:kern w:val="0"/>
          <w:szCs w:val="24"/>
        </w:rPr>
        <w:t>100</w:t>
      </w:r>
      <w:r w:rsidRPr="000F18B9">
        <w:rPr>
          <w:kern w:val="0"/>
          <w:szCs w:val="24"/>
        </w:rPr>
        <w:t>米</w:t>
      </w:r>
      <w:r w:rsidRPr="000F18B9">
        <w:rPr>
          <w:kern w:val="0"/>
          <w:szCs w:val="24"/>
        </w:rPr>
        <w:t>1</w:t>
      </w:r>
      <w:r>
        <w:rPr>
          <w:rFonts w:hint="eastAsia"/>
          <w:kern w:val="0"/>
          <w:szCs w:val="24"/>
        </w:rPr>
        <w:t>×</w:t>
      </w:r>
      <w:r w:rsidRPr="000F18B9">
        <w:rPr>
          <w:kern w:val="0"/>
          <w:szCs w:val="24"/>
        </w:rPr>
        <w:t>2</w:t>
      </w:r>
      <w:r>
        <w:rPr>
          <w:rFonts w:hint="eastAsia"/>
          <w:kern w:val="0"/>
          <w:szCs w:val="24"/>
        </w:rPr>
        <w:t>×</w:t>
      </w:r>
      <w:r w:rsidRPr="000F18B9">
        <w:rPr>
          <w:kern w:val="0"/>
          <w:szCs w:val="24"/>
        </w:rPr>
        <w:t>1.5</w:t>
      </w:r>
      <w:r w:rsidRPr="000F18B9">
        <w:rPr>
          <w:kern w:val="0"/>
          <w:szCs w:val="24"/>
        </w:rPr>
        <w:t>仪表电缆</w:t>
      </w:r>
      <w:r>
        <w:rPr>
          <w:rFonts w:hint="eastAsia"/>
          <w:kern w:val="0"/>
          <w:szCs w:val="24"/>
        </w:rPr>
        <w:t>、</w:t>
      </w:r>
      <w:r w:rsidRPr="000F18B9">
        <w:rPr>
          <w:kern w:val="0"/>
          <w:szCs w:val="24"/>
        </w:rPr>
        <w:t>1</w:t>
      </w:r>
      <w:r w:rsidRPr="000F18B9">
        <w:rPr>
          <w:kern w:val="0"/>
          <w:szCs w:val="24"/>
        </w:rPr>
        <w:t>个</w:t>
      </w:r>
      <w:r w:rsidRPr="000F18B9">
        <w:rPr>
          <w:kern w:val="0"/>
          <w:szCs w:val="24"/>
        </w:rPr>
        <w:t>2</w:t>
      </w:r>
      <w:r w:rsidRPr="000F18B9">
        <w:rPr>
          <w:kern w:val="0"/>
          <w:szCs w:val="24"/>
        </w:rPr>
        <w:t>寸管仪表支架</w:t>
      </w:r>
      <w:r>
        <w:rPr>
          <w:rFonts w:hint="eastAsia"/>
          <w:kern w:val="0"/>
          <w:szCs w:val="24"/>
        </w:rPr>
        <w:t>等（</w:t>
      </w:r>
      <w:r w:rsidRPr="000F18B9">
        <w:rPr>
          <w:kern w:val="0"/>
          <w:szCs w:val="24"/>
        </w:rPr>
        <w:t>2</w:t>
      </w:r>
      <w:r w:rsidRPr="000F18B9">
        <w:rPr>
          <w:kern w:val="0"/>
          <w:szCs w:val="24"/>
        </w:rPr>
        <w:t>寸管仪表支架</w:t>
      </w:r>
      <w:r>
        <w:rPr>
          <w:rFonts w:hint="eastAsia"/>
          <w:kern w:val="0"/>
          <w:szCs w:val="24"/>
        </w:rPr>
        <w:t>为第三方施工单位提供，其余材料为甲供）安装和拆除；</w:t>
      </w:r>
    </w:p>
    <w:p w14:paraId="1DBBFD5B" w14:textId="277A4CCA" w:rsidR="00E30B0F" w:rsidRPr="00AD5D3C" w:rsidRDefault="00E30B0F">
      <w:pPr>
        <w:pStyle w:val="afe"/>
        <w:numPr>
          <w:ilvl w:val="0"/>
          <w:numId w:val="33"/>
        </w:numPr>
        <w:spacing w:before="120" w:after="120"/>
        <w:ind w:firstLineChars="0"/>
        <w:rPr>
          <w:kern w:val="0"/>
          <w:szCs w:val="24"/>
        </w:rPr>
      </w:pPr>
      <w:r w:rsidRPr="00AE6DCD">
        <w:rPr>
          <w:rFonts w:hint="eastAsia"/>
          <w:kern w:val="0"/>
        </w:rPr>
        <w:t>退料、吹扫、干燥、预冷、进料</w:t>
      </w:r>
      <w:r>
        <w:rPr>
          <w:rFonts w:hint="eastAsia"/>
          <w:kern w:val="0"/>
        </w:rPr>
        <w:t>、</w:t>
      </w:r>
      <w:r w:rsidRPr="00F14362">
        <w:rPr>
          <w:kern w:val="0"/>
        </w:rPr>
        <w:t>调试</w:t>
      </w:r>
      <w:r w:rsidR="000F18B9">
        <w:rPr>
          <w:rFonts w:hint="eastAsia"/>
          <w:kern w:val="0"/>
        </w:rPr>
        <w:t>期间</w:t>
      </w:r>
      <w:r>
        <w:rPr>
          <w:rFonts w:hint="eastAsia"/>
          <w:kern w:val="0"/>
        </w:rPr>
        <w:t>的保冷拆除与恢复；</w:t>
      </w:r>
    </w:p>
    <w:p w14:paraId="2A690BCF" w14:textId="77777777" w:rsidR="0079516A" w:rsidRPr="00AE6DCD" w:rsidRDefault="0079516A">
      <w:pPr>
        <w:pStyle w:val="afe"/>
        <w:numPr>
          <w:ilvl w:val="0"/>
          <w:numId w:val="33"/>
        </w:numPr>
        <w:spacing w:before="120" w:after="120"/>
        <w:ind w:firstLineChars="0"/>
        <w:rPr>
          <w:kern w:val="0"/>
          <w:szCs w:val="24"/>
        </w:rPr>
      </w:pPr>
      <w:r w:rsidRPr="00AE6DCD">
        <w:rPr>
          <w:rFonts w:hint="eastAsia"/>
          <w:kern w:val="0"/>
          <w:szCs w:val="24"/>
        </w:rPr>
        <w:t>负责管道预冷期间高低压</w:t>
      </w:r>
      <w:r w:rsidRPr="00AE6DCD">
        <w:rPr>
          <w:rFonts w:hint="eastAsia"/>
          <w:kern w:val="0"/>
          <w:szCs w:val="24"/>
        </w:rPr>
        <w:t>LNG</w:t>
      </w:r>
      <w:r w:rsidRPr="00AE6DCD">
        <w:rPr>
          <w:rFonts w:hint="eastAsia"/>
          <w:kern w:val="0"/>
          <w:szCs w:val="24"/>
        </w:rPr>
        <w:t>总管及其分支管道上法兰螺栓的冷紧固；</w:t>
      </w:r>
    </w:p>
    <w:p w14:paraId="1AF6D0C7" w14:textId="1A424A9A" w:rsidR="0079516A" w:rsidRDefault="0079516A">
      <w:pPr>
        <w:pStyle w:val="afe"/>
        <w:numPr>
          <w:ilvl w:val="0"/>
          <w:numId w:val="33"/>
        </w:numPr>
        <w:spacing w:before="120" w:after="120"/>
        <w:ind w:firstLineChars="0"/>
        <w:rPr>
          <w:kern w:val="0"/>
          <w:szCs w:val="24"/>
        </w:rPr>
      </w:pPr>
      <w:r w:rsidRPr="00AE6DCD">
        <w:rPr>
          <w:rFonts w:hint="eastAsia"/>
          <w:kern w:val="0"/>
          <w:szCs w:val="24"/>
        </w:rPr>
        <w:t>承包商根据业主指示负责完成管道保冷管托位移超标、保冷层损伤、管道碰撞等情况的现场处置；</w:t>
      </w:r>
    </w:p>
    <w:p w14:paraId="5F6EF2A5" w14:textId="59646C0E" w:rsidR="00C205F7" w:rsidRPr="00AE6DCD" w:rsidRDefault="00C205F7">
      <w:pPr>
        <w:pStyle w:val="afe"/>
        <w:numPr>
          <w:ilvl w:val="0"/>
          <w:numId w:val="33"/>
        </w:numPr>
        <w:spacing w:before="120" w:after="120"/>
        <w:ind w:firstLineChars="0"/>
        <w:rPr>
          <w:kern w:val="0"/>
          <w:szCs w:val="24"/>
        </w:rPr>
      </w:pPr>
      <w:r>
        <w:rPr>
          <w:rFonts w:hint="eastAsia"/>
          <w:kern w:val="0"/>
          <w:szCs w:val="24"/>
        </w:rPr>
        <w:t>负责各项工作结束后的工艺设施恢复和现场清理；</w:t>
      </w:r>
    </w:p>
    <w:p w14:paraId="7F2E8D60" w14:textId="06BB1994" w:rsidR="00262EE7" w:rsidRPr="00771A6F" w:rsidRDefault="00F0049B">
      <w:pPr>
        <w:pStyle w:val="af8"/>
        <w:numPr>
          <w:ilvl w:val="0"/>
          <w:numId w:val="31"/>
        </w:numPr>
        <w:spacing w:before="120" w:after="120" w:line="240" w:lineRule="auto"/>
        <w:outlineLvl w:val="9"/>
        <w:rPr>
          <w:rFonts w:eastAsiaTheme="minorEastAsia"/>
        </w:rPr>
      </w:pPr>
      <w:r w:rsidRPr="00771A6F">
        <w:rPr>
          <w:rFonts w:eastAsiaTheme="minorEastAsia" w:hint="eastAsia"/>
        </w:rPr>
        <w:t>负责</w:t>
      </w:r>
      <w:r w:rsidR="00FD42E8" w:rsidRPr="00771A6F">
        <w:rPr>
          <w:rFonts w:eastAsiaTheme="minorEastAsia" w:hint="eastAsia"/>
        </w:rPr>
        <w:t>自行解决</w:t>
      </w:r>
      <w:r w:rsidRPr="00771A6F">
        <w:rPr>
          <w:rFonts w:eastAsiaTheme="minorEastAsia" w:hint="eastAsia"/>
        </w:rPr>
        <w:t>现场所需的临时用水、临时用电、工厂风和氮气或其他惰性气体等施工资源；</w:t>
      </w:r>
    </w:p>
    <w:p w14:paraId="625A0945" w14:textId="4E70241A" w:rsidR="0071405B" w:rsidRPr="00771A6F" w:rsidRDefault="0071405B">
      <w:pPr>
        <w:pStyle w:val="af8"/>
        <w:numPr>
          <w:ilvl w:val="0"/>
          <w:numId w:val="31"/>
        </w:numPr>
        <w:spacing w:before="120" w:after="120" w:line="240" w:lineRule="auto"/>
        <w:outlineLvl w:val="9"/>
        <w:rPr>
          <w:rFonts w:eastAsiaTheme="minorEastAsia"/>
        </w:rPr>
      </w:pPr>
      <w:r w:rsidRPr="00771A6F">
        <w:rPr>
          <w:rFonts w:eastAsiaTheme="minorEastAsia" w:hint="eastAsia"/>
        </w:rPr>
        <w:t>提供</w:t>
      </w:r>
      <w:r w:rsidR="0023107B" w:rsidRPr="00771A6F">
        <w:rPr>
          <w:rFonts w:eastAsiaTheme="minorEastAsia" w:hint="eastAsia"/>
        </w:rPr>
        <w:t>符合国家要求的</w:t>
      </w:r>
      <w:r w:rsidRPr="00771A6F">
        <w:rPr>
          <w:rFonts w:eastAsiaTheme="minorEastAsia" w:hint="eastAsia"/>
        </w:rPr>
        <w:t>脚手架，并负责脚手架的运输（含二次倒运）、存储、搭设和维护等；</w:t>
      </w:r>
    </w:p>
    <w:p w14:paraId="6EB9DB46" w14:textId="4D034E6C" w:rsidR="00262EE7" w:rsidRPr="00771A6F" w:rsidRDefault="00F0049B">
      <w:pPr>
        <w:pStyle w:val="af8"/>
        <w:numPr>
          <w:ilvl w:val="0"/>
          <w:numId w:val="31"/>
        </w:numPr>
        <w:spacing w:before="120" w:after="120" w:line="240" w:lineRule="auto"/>
        <w:outlineLvl w:val="9"/>
        <w:rPr>
          <w:rFonts w:eastAsiaTheme="minorEastAsia"/>
        </w:rPr>
      </w:pPr>
      <w:r w:rsidRPr="00771A6F">
        <w:rPr>
          <w:rFonts w:eastAsiaTheme="minorEastAsia" w:hint="eastAsia"/>
        </w:rPr>
        <w:t>管道的标识（介质、压力、流向、颜色等）应符合</w:t>
      </w:r>
      <w:r w:rsidR="00A6262E" w:rsidRPr="00771A6F">
        <w:rPr>
          <w:rFonts w:eastAsiaTheme="minorEastAsia" w:hint="eastAsia"/>
        </w:rPr>
        <w:t>业主</w:t>
      </w:r>
      <w:r w:rsidRPr="00771A6F">
        <w:rPr>
          <w:rFonts w:eastAsiaTheme="minorEastAsia" w:hint="eastAsia"/>
        </w:rPr>
        <w:t>及相关标准规范目视化管理的要求</w:t>
      </w:r>
      <w:r w:rsidR="00A258CE" w:rsidRPr="00771A6F">
        <w:rPr>
          <w:rFonts w:eastAsiaTheme="minorEastAsia" w:hint="eastAsia"/>
        </w:rPr>
        <w:t>，具体要求详见附件</w:t>
      </w:r>
      <w:r w:rsidR="008951D4">
        <w:rPr>
          <w:rFonts w:eastAsiaTheme="minorEastAsia" w:hint="eastAsia"/>
        </w:rPr>
        <w:t>3</w:t>
      </w:r>
      <w:r w:rsidRPr="00771A6F">
        <w:rPr>
          <w:rFonts w:eastAsiaTheme="minorEastAsia" w:hint="eastAsia"/>
        </w:rPr>
        <w:t>；</w:t>
      </w:r>
    </w:p>
    <w:p w14:paraId="5657B2BA" w14:textId="77777777" w:rsidR="00262EE7" w:rsidRPr="00771A6F" w:rsidRDefault="00F0049B">
      <w:pPr>
        <w:pStyle w:val="af8"/>
        <w:numPr>
          <w:ilvl w:val="0"/>
          <w:numId w:val="31"/>
        </w:numPr>
        <w:spacing w:before="120" w:after="120" w:line="240" w:lineRule="auto"/>
        <w:outlineLvl w:val="9"/>
        <w:rPr>
          <w:rFonts w:eastAsiaTheme="minorEastAsia"/>
        </w:rPr>
      </w:pPr>
      <w:r w:rsidRPr="00771A6F">
        <w:rPr>
          <w:rFonts w:eastAsiaTheme="minorEastAsia" w:hint="eastAsia"/>
        </w:rPr>
        <w:t>参加项目的设计、施工、安全、质量及许可等各种相关会议；</w:t>
      </w:r>
    </w:p>
    <w:p w14:paraId="7D706EB8" w14:textId="77777777" w:rsidR="00262EE7" w:rsidRPr="00771A6F" w:rsidRDefault="00F0049B">
      <w:pPr>
        <w:pStyle w:val="af8"/>
        <w:numPr>
          <w:ilvl w:val="0"/>
          <w:numId w:val="31"/>
        </w:numPr>
        <w:spacing w:before="120" w:after="120" w:line="240" w:lineRule="auto"/>
        <w:outlineLvl w:val="9"/>
        <w:rPr>
          <w:rFonts w:eastAsiaTheme="minorEastAsia"/>
        </w:rPr>
      </w:pPr>
      <w:r w:rsidRPr="00771A6F">
        <w:rPr>
          <w:rFonts w:eastAsiaTheme="minorEastAsia" w:hint="eastAsia"/>
        </w:rPr>
        <w:t>按时提交日报、周报、月报、费用和进度计划等相关数据和报表；</w:t>
      </w:r>
    </w:p>
    <w:p w14:paraId="5D549149" w14:textId="77777777" w:rsidR="00262EE7" w:rsidRPr="00771A6F" w:rsidRDefault="00F0049B">
      <w:pPr>
        <w:pStyle w:val="af8"/>
        <w:numPr>
          <w:ilvl w:val="0"/>
          <w:numId w:val="31"/>
        </w:numPr>
        <w:spacing w:before="120" w:after="120" w:line="240" w:lineRule="auto"/>
        <w:outlineLvl w:val="9"/>
        <w:rPr>
          <w:rFonts w:eastAsiaTheme="minorEastAsia"/>
        </w:rPr>
      </w:pPr>
      <w:r w:rsidRPr="00771A6F">
        <w:rPr>
          <w:rFonts w:eastAsiaTheme="minorEastAsia" w:hint="eastAsia"/>
        </w:rPr>
        <w:t>接受并配合施工过程中的质量各停检点及竣工验收工作；</w:t>
      </w:r>
    </w:p>
    <w:p w14:paraId="649A6323" w14:textId="7278DA5F" w:rsidR="00262EE7" w:rsidRPr="00771A6F" w:rsidRDefault="00F0049B">
      <w:pPr>
        <w:pStyle w:val="af8"/>
        <w:numPr>
          <w:ilvl w:val="0"/>
          <w:numId w:val="31"/>
        </w:numPr>
        <w:spacing w:before="120" w:after="120" w:line="240" w:lineRule="auto"/>
        <w:outlineLvl w:val="9"/>
        <w:rPr>
          <w:rFonts w:eastAsiaTheme="minorEastAsia"/>
        </w:rPr>
      </w:pPr>
      <w:r w:rsidRPr="00771A6F">
        <w:rPr>
          <w:rFonts w:eastAsiaTheme="minorEastAsia" w:hint="eastAsia"/>
        </w:rPr>
        <w:t>协助</w:t>
      </w:r>
      <w:r w:rsidR="00A6262E" w:rsidRPr="00771A6F">
        <w:rPr>
          <w:rFonts w:eastAsiaTheme="minorEastAsia" w:hint="eastAsia"/>
        </w:rPr>
        <w:t>业主</w:t>
      </w:r>
      <w:r w:rsidRPr="00771A6F">
        <w:rPr>
          <w:rFonts w:eastAsiaTheme="minorEastAsia" w:hint="eastAsia"/>
        </w:rPr>
        <w:t>完成项目专项验收以及竣工验收</w:t>
      </w:r>
      <w:r w:rsidR="00561167" w:rsidRPr="00771A6F">
        <w:rPr>
          <w:rFonts w:eastAsiaTheme="minorEastAsia" w:hint="eastAsia"/>
        </w:rPr>
        <w:t>；</w:t>
      </w:r>
    </w:p>
    <w:p w14:paraId="0741C556" w14:textId="2DFEB0FC" w:rsidR="00970B82" w:rsidRPr="00771A6F" w:rsidRDefault="00F0049B">
      <w:pPr>
        <w:pStyle w:val="af8"/>
        <w:numPr>
          <w:ilvl w:val="0"/>
          <w:numId w:val="31"/>
        </w:numPr>
        <w:spacing w:before="120" w:after="120" w:line="240" w:lineRule="auto"/>
        <w:outlineLvl w:val="9"/>
        <w:rPr>
          <w:rFonts w:eastAsiaTheme="minorEastAsia"/>
        </w:rPr>
      </w:pPr>
      <w:r w:rsidRPr="00771A6F">
        <w:rPr>
          <w:rFonts w:eastAsiaTheme="minorEastAsia" w:hint="eastAsia"/>
        </w:rPr>
        <w:t>完整的竣工资料，竣工资料的组成要满足国家现行法律、法规、规范、标准及</w:t>
      </w:r>
      <w:r w:rsidR="00A6262E" w:rsidRPr="00771A6F">
        <w:rPr>
          <w:rFonts w:eastAsiaTheme="minorEastAsia" w:hint="eastAsia"/>
        </w:rPr>
        <w:t>业主</w:t>
      </w:r>
      <w:r w:rsidRPr="00771A6F">
        <w:rPr>
          <w:rFonts w:eastAsiaTheme="minorEastAsia" w:hint="eastAsia"/>
        </w:rPr>
        <w:t>等的要求</w:t>
      </w:r>
      <w:r w:rsidR="00561167" w:rsidRPr="00771A6F">
        <w:rPr>
          <w:rFonts w:eastAsiaTheme="minorEastAsia" w:hint="eastAsia"/>
        </w:rPr>
        <w:t>。</w:t>
      </w:r>
    </w:p>
    <w:p w14:paraId="2322A5DE" w14:textId="77777777" w:rsidR="00262EE7" w:rsidRPr="00537EEC" w:rsidRDefault="00F0049B" w:rsidP="006A441A">
      <w:pPr>
        <w:pStyle w:val="a"/>
        <w:numPr>
          <w:ilvl w:val="0"/>
          <w:numId w:val="4"/>
        </w:numPr>
        <w:spacing w:before="120" w:after="120" w:line="240" w:lineRule="auto"/>
        <w:outlineLvl w:val="0"/>
        <w:rPr>
          <w:rFonts w:ascii="黑体" w:eastAsia="黑体" w:hAnsi="黑体" w:hint="eastAsia"/>
          <w:szCs w:val="24"/>
        </w:rPr>
      </w:pPr>
      <w:bookmarkStart w:id="10" w:name="_Toc496538639"/>
      <w:bookmarkStart w:id="11" w:name="_Toc496538640"/>
      <w:bookmarkStart w:id="12" w:name="_Toc496538641"/>
      <w:bookmarkStart w:id="13" w:name="_Toc139531978"/>
      <w:bookmarkStart w:id="14" w:name="_Toc397517900"/>
      <w:bookmarkStart w:id="15" w:name="_Toc208494098"/>
      <w:bookmarkStart w:id="16" w:name="_Toc233296389"/>
      <w:bookmarkEnd w:id="10"/>
      <w:bookmarkEnd w:id="11"/>
      <w:bookmarkEnd w:id="12"/>
      <w:r w:rsidRPr="00537EEC">
        <w:rPr>
          <w:rFonts w:ascii="黑体" w:eastAsia="黑体" w:hAnsi="黑体" w:hint="eastAsia"/>
          <w:bCs w:val="0"/>
          <w:kern w:val="44"/>
          <w:szCs w:val="24"/>
        </w:rPr>
        <w:t>技术要求</w:t>
      </w:r>
      <w:bookmarkEnd w:id="13"/>
      <w:bookmarkEnd w:id="14"/>
      <w:bookmarkEnd w:id="15"/>
      <w:bookmarkEnd w:id="16"/>
    </w:p>
    <w:p w14:paraId="0341F2B8" w14:textId="77777777" w:rsidR="00262EE7" w:rsidRPr="00537EEC" w:rsidRDefault="00F0049B" w:rsidP="00977215">
      <w:pPr>
        <w:pStyle w:val="af8"/>
        <w:numPr>
          <w:ilvl w:val="1"/>
          <w:numId w:val="4"/>
        </w:numPr>
        <w:tabs>
          <w:tab w:val="clear" w:pos="794"/>
          <w:tab w:val="left" w:pos="567"/>
        </w:tabs>
        <w:spacing w:before="120" w:after="120" w:line="240" w:lineRule="auto"/>
        <w:rPr>
          <w:rFonts w:ascii="黑体" w:eastAsia="黑体" w:hAnsi="黑体" w:hint="eastAsia"/>
        </w:rPr>
      </w:pPr>
      <w:bookmarkStart w:id="17" w:name="_Toc139531979"/>
      <w:bookmarkStart w:id="18" w:name="_Toc208494099"/>
      <w:bookmarkStart w:id="19" w:name="_Toc233296390"/>
      <w:bookmarkStart w:id="20" w:name="_Toc495999385"/>
      <w:bookmarkStart w:id="21" w:name="_Toc496538643"/>
      <w:r w:rsidRPr="00537EEC">
        <w:rPr>
          <w:rFonts w:ascii="黑体" w:eastAsia="黑体" w:hAnsi="黑体" w:hint="eastAsia"/>
        </w:rPr>
        <w:t>承包商资格</w:t>
      </w:r>
      <w:bookmarkEnd w:id="17"/>
      <w:bookmarkEnd w:id="18"/>
      <w:bookmarkEnd w:id="19"/>
    </w:p>
    <w:p w14:paraId="3FC62902" w14:textId="797FA2CA"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承包商应具备石油化工工程施工总承包</w:t>
      </w:r>
      <w:r w:rsidR="00CA0034">
        <w:rPr>
          <w:rFonts w:hint="eastAsia"/>
          <w:sz w:val="24"/>
          <w:szCs w:val="24"/>
          <w:lang w:eastAsia="zh-CN"/>
        </w:rPr>
        <w:t>二</w:t>
      </w:r>
      <w:r w:rsidRPr="00537EEC">
        <w:rPr>
          <w:rFonts w:hint="eastAsia"/>
          <w:sz w:val="24"/>
          <w:szCs w:val="24"/>
          <w:lang w:eastAsia="zh-CN"/>
        </w:rPr>
        <w:t>级</w:t>
      </w:r>
      <w:r w:rsidR="00412351">
        <w:rPr>
          <w:rFonts w:hint="eastAsia"/>
          <w:sz w:val="24"/>
          <w:szCs w:val="24"/>
          <w:lang w:eastAsia="zh-CN"/>
        </w:rPr>
        <w:t>及以上</w:t>
      </w:r>
      <w:r w:rsidRPr="00537EEC">
        <w:rPr>
          <w:rFonts w:hint="eastAsia"/>
          <w:sz w:val="24"/>
          <w:szCs w:val="24"/>
          <w:lang w:eastAsia="zh-CN"/>
        </w:rPr>
        <w:t>资质和</w:t>
      </w:r>
      <w:r w:rsidR="008970A0">
        <w:rPr>
          <w:rFonts w:hint="eastAsia"/>
          <w:sz w:val="24"/>
          <w:szCs w:val="24"/>
          <w:lang w:eastAsia="zh-CN"/>
        </w:rPr>
        <w:t>工业</w:t>
      </w:r>
      <w:r w:rsidRPr="00537EEC">
        <w:rPr>
          <w:rFonts w:hint="eastAsia"/>
          <w:sz w:val="24"/>
          <w:szCs w:val="24"/>
          <w:lang w:eastAsia="zh-CN"/>
        </w:rPr>
        <w:t>管道安装</w:t>
      </w:r>
      <w:r w:rsidR="0094555E">
        <w:rPr>
          <w:rFonts w:hint="eastAsia"/>
          <w:sz w:val="24"/>
          <w:szCs w:val="24"/>
          <w:lang w:eastAsia="zh-CN"/>
        </w:rPr>
        <w:t>GC</w:t>
      </w:r>
      <w:r w:rsidR="004D02E7">
        <w:rPr>
          <w:rFonts w:hint="eastAsia"/>
          <w:sz w:val="24"/>
          <w:szCs w:val="24"/>
          <w:lang w:eastAsia="zh-CN"/>
        </w:rPr>
        <w:t>1</w:t>
      </w:r>
      <w:r w:rsidR="0094555E">
        <w:rPr>
          <w:rFonts w:hint="eastAsia"/>
          <w:sz w:val="24"/>
          <w:szCs w:val="24"/>
          <w:lang w:eastAsia="zh-CN"/>
        </w:rPr>
        <w:t>级</w:t>
      </w:r>
      <w:r w:rsidRPr="00537EEC">
        <w:rPr>
          <w:rFonts w:hint="eastAsia"/>
          <w:sz w:val="24"/>
          <w:szCs w:val="24"/>
          <w:lang w:eastAsia="zh-CN"/>
        </w:rPr>
        <w:t>资质。</w:t>
      </w:r>
    </w:p>
    <w:p w14:paraId="2001E979" w14:textId="0FF82BD2"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施工分包商须最低具备</w:t>
      </w:r>
      <w:r w:rsidRPr="00537EEC">
        <w:rPr>
          <w:rFonts w:hint="eastAsia"/>
          <w:sz w:val="24"/>
          <w:szCs w:val="24"/>
          <w:lang w:eastAsia="zh-CN"/>
        </w:rPr>
        <w:t>1</w:t>
      </w:r>
      <w:r w:rsidRPr="00537EEC">
        <w:rPr>
          <w:rFonts w:hint="eastAsia"/>
          <w:sz w:val="24"/>
          <w:szCs w:val="24"/>
          <w:lang w:eastAsia="zh-CN"/>
        </w:rPr>
        <w:t>个天然气接收站施工业绩或石油化工改造工程项目业绩。</w:t>
      </w:r>
    </w:p>
    <w:p w14:paraId="2B6E2924" w14:textId="77777777" w:rsidR="00262EE7" w:rsidRPr="00537EEC" w:rsidRDefault="00F0049B" w:rsidP="00977215">
      <w:pPr>
        <w:pStyle w:val="af8"/>
        <w:numPr>
          <w:ilvl w:val="1"/>
          <w:numId w:val="4"/>
        </w:numPr>
        <w:tabs>
          <w:tab w:val="clear" w:pos="794"/>
          <w:tab w:val="left" w:pos="567"/>
        </w:tabs>
        <w:spacing w:before="120" w:after="120" w:line="240" w:lineRule="auto"/>
        <w:rPr>
          <w:rFonts w:ascii="黑体" w:eastAsia="黑体" w:hAnsi="黑体" w:hint="eastAsia"/>
        </w:rPr>
      </w:pPr>
      <w:bookmarkStart w:id="22" w:name="_Toc139531982"/>
      <w:bookmarkStart w:id="23" w:name="_Toc208494100"/>
      <w:bookmarkStart w:id="24" w:name="_Toc233296391"/>
      <w:r w:rsidRPr="00537EEC">
        <w:rPr>
          <w:rFonts w:ascii="黑体" w:eastAsia="黑体" w:hAnsi="黑体" w:hint="eastAsia"/>
        </w:rPr>
        <w:t>施工要求</w:t>
      </w:r>
      <w:bookmarkEnd w:id="20"/>
      <w:bookmarkEnd w:id="21"/>
      <w:bookmarkEnd w:id="22"/>
      <w:bookmarkEnd w:id="23"/>
      <w:bookmarkEnd w:id="24"/>
    </w:p>
    <w:p w14:paraId="3C2D2185" w14:textId="7CED6B96"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承包商必须遵守</w:t>
      </w:r>
      <w:r w:rsidR="00A6262E">
        <w:rPr>
          <w:rFonts w:hint="eastAsia"/>
          <w:sz w:val="24"/>
          <w:szCs w:val="24"/>
          <w:lang w:eastAsia="zh-CN"/>
        </w:rPr>
        <w:t>业主</w:t>
      </w:r>
      <w:r w:rsidRPr="00537EEC">
        <w:rPr>
          <w:rFonts w:hint="eastAsia"/>
          <w:sz w:val="24"/>
          <w:szCs w:val="24"/>
          <w:lang w:eastAsia="zh-CN"/>
        </w:rPr>
        <w:t>运营安全管理要求组织施工，作业活动不应影响接收站的正常运行。</w:t>
      </w:r>
    </w:p>
    <w:p w14:paraId="2A6BC42F" w14:textId="77777777" w:rsidR="00262EE7" w:rsidRPr="00537EEC" w:rsidRDefault="00F0049B" w:rsidP="00977215">
      <w:pPr>
        <w:pStyle w:val="af8"/>
        <w:numPr>
          <w:ilvl w:val="2"/>
          <w:numId w:val="4"/>
        </w:numPr>
        <w:tabs>
          <w:tab w:val="clear" w:pos="964"/>
          <w:tab w:val="left" w:pos="709"/>
        </w:tabs>
        <w:spacing w:before="120" w:after="120" w:line="240" w:lineRule="auto"/>
        <w:outlineLvl w:val="2"/>
      </w:pPr>
      <w:bookmarkStart w:id="25" w:name="_Toc208494101"/>
      <w:bookmarkStart w:id="26" w:name="_Toc233296392"/>
      <w:r w:rsidRPr="00537EEC">
        <w:rPr>
          <w:rFonts w:hint="eastAsia"/>
        </w:rPr>
        <w:t>办公条件</w:t>
      </w:r>
      <w:bookmarkEnd w:id="25"/>
      <w:bookmarkEnd w:id="26"/>
    </w:p>
    <w:p w14:paraId="035202E3" w14:textId="6FED83A1"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lastRenderedPageBreak/>
        <w:t>承包商应自行解决办公场所及食宿；在</w:t>
      </w:r>
      <w:r w:rsidR="00A6262E">
        <w:rPr>
          <w:rFonts w:hint="eastAsia"/>
          <w:sz w:val="24"/>
          <w:szCs w:val="24"/>
          <w:lang w:eastAsia="zh-CN"/>
        </w:rPr>
        <w:t>业主</w:t>
      </w:r>
      <w:r w:rsidRPr="00537EEC">
        <w:rPr>
          <w:rFonts w:hint="eastAsia"/>
          <w:sz w:val="24"/>
          <w:szCs w:val="24"/>
          <w:lang w:eastAsia="zh-CN"/>
        </w:rPr>
        <w:t>指定区域内可设立临时办公室，临时办公室的办公环境和条件须符合健康、安全、环保、保卫和消防标准，并应获得</w:t>
      </w:r>
      <w:r w:rsidR="00A6262E">
        <w:rPr>
          <w:rFonts w:hint="eastAsia"/>
          <w:sz w:val="24"/>
          <w:szCs w:val="24"/>
          <w:lang w:eastAsia="zh-CN"/>
        </w:rPr>
        <w:t>业主</w:t>
      </w:r>
      <w:r w:rsidRPr="00537EEC">
        <w:rPr>
          <w:rFonts w:hint="eastAsia"/>
          <w:sz w:val="24"/>
          <w:szCs w:val="24"/>
          <w:lang w:eastAsia="zh-CN"/>
        </w:rPr>
        <w:t>的批准。</w:t>
      </w:r>
    </w:p>
    <w:p w14:paraId="7C4580B3" w14:textId="05DFBA2B"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承包商自行负责解决管理人员和工人的临时休息场所，自行负责解决临时办公室的通讯网络，可以使用</w:t>
      </w:r>
      <w:r w:rsidR="00A6262E">
        <w:rPr>
          <w:rFonts w:hint="eastAsia"/>
          <w:sz w:val="24"/>
          <w:szCs w:val="24"/>
          <w:lang w:eastAsia="zh-CN"/>
        </w:rPr>
        <w:t>业主</w:t>
      </w:r>
      <w:r w:rsidRPr="00537EEC">
        <w:rPr>
          <w:rFonts w:hint="eastAsia"/>
          <w:sz w:val="24"/>
          <w:szCs w:val="24"/>
          <w:lang w:eastAsia="zh-CN"/>
        </w:rPr>
        <w:t>接收站内为承包商设置的现有卫生间，严禁使用行政楼及维修楼内的卫生间。</w:t>
      </w:r>
    </w:p>
    <w:p w14:paraId="116742C0" w14:textId="77777777" w:rsidR="00262EE7" w:rsidRPr="00537EEC" w:rsidRDefault="00F0049B" w:rsidP="00977215">
      <w:pPr>
        <w:pStyle w:val="af8"/>
        <w:numPr>
          <w:ilvl w:val="2"/>
          <w:numId w:val="4"/>
        </w:numPr>
        <w:tabs>
          <w:tab w:val="clear" w:pos="964"/>
          <w:tab w:val="left" w:pos="709"/>
        </w:tabs>
        <w:spacing w:before="120" w:after="120" w:line="240" w:lineRule="auto"/>
        <w:outlineLvl w:val="2"/>
      </w:pPr>
      <w:bookmarkStart w:id="27" w:name="_Toc208494102"/>
      <w:bookmarkStart w:id="28" w:name="_Toc233296393"/>
      <w:r w:rsidRPr="00537EEC">
        <w:rPr>
          <w:rFonts w:hint="eastAsia"/>
        </w:rPr>
        <w:t>供水条件</w:t>
      </w:r>
      <w:bookmarkEnd w:id="27"/>
      <w:bookmarkEnd w:id="28"/>
    </w:p>
    <w:p w14:paraId="4178838F" w14:textId="5AC770E6"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承包商应明确工程用水量及使用计划，若</w:t>
      </w:r>
      <w:r w:rsidR="00A6262E">
        <w:rPr>
          <w:rFonts w:hint="eastAsia"/>
          <w:sz w:val="24"/>
          <w:szCs w:val="24"/>
          <w:lang w:eastAsia="zh-CN"/>
        </w:rPr>
        <w:t>业主</w:t>
      </w:r>
      <w:r w:rsidRPr="00537EEC">
        <w:rPr>
          <w:rFonts w:hint="eastAsia"/>
          <w:sz w:val="24"/>
          <w:szCs w:val="24"/>
          <w:lang w:eastAsia="zh-CN"/>
        </w:rPr>
        <w:t>现有设施可提供工程使用用水，则用水按照</w:t>
      </w:r>
      <w:r w:rsidR="00A6262E">
        <w:rPr>
          <w:rFonts w:hint="eastAsia"/>
          <w:sz w:val="24"/>
          <w:szCs w:val="24"/>
          <w:lang w:eastAsia="zh-CN"/>
        </w:rPr>
        <w:t>业主</w:t>
      </w:r>
      <w:r w:rsidRPr="00537EEC">
        <w:rPr>
          <w:rFonts w:hint="eastAsia"/>
          <w:sz w:val="24"/>
          <w:szCs w:val="24"/>
          <w:lang w:eastAsia="zh-CN"/>
        </w:rPr>
        <w:t>有关规定执行。若</w:t>
      </w:r>
      <w:r w:rsidR="00A6262E">
        <w:rPr>
          <w:rFonts w:hint="eastAsia"/>
          <w:sz w:val="24"/>
          <w:szCs w:val="24"/>
          <w:lang w:eastAsia="zh-CN"/>
        </w:rPr>
        <w:t>业主</w:t>
      </w:r>
      <w:r w:rsidRPr="00537EEC">
        <w:rPr>
          <w:rFonts w:hint="eastAsia"/>
          <w:sz w:val="24"/>
          <w:szCs w:val="24"/>
          <w:lang w:eastAsia="zh-CN"/>
        </w:rPr>
        <w:t>现有供水设施无法满足工程使用用水量，则自行解决。</w:t>
      </w:r>
    </w:p>
    <w:p w14:paraId="475BED8D" w14:textId="15687391"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临时用水的使用必须符合运营区安全和管理要求，承包商临时用水依托</w:t>
      </w:r>
      <w:r w:rsidR="00A6262E">
        <w:rPr>
          <w:rFonts w:hint="eastAsia"/>
          <w:sz w:val="24"/>
          <w:szCs w:val="24"/>
          <w:lang w:eastAsia="zh-CN"/>
        </w:rPr>
        <w:t>业主</w:t>
      </w:r>
      <w:r w:rsidRPr="00537EEC">
        <w:rPr>
          <w:rFonts w:hint="eastAsia"/>
          <w:sz w:val="24"/>
          <w:szCs w:val="24"/>
          <w:lang w:eastAsia="zh-CN"/>
        </w:rPr>
        <w:t>接收站在役的公用工程站，临时用水管线的敷设、拆除、维护及场地清理由承包商负责，接入点由承包商和</w:t>
      </w:r>
      <w:r w:rsidR="00A6262E">
        <w:rPr>
          <w:rFonts w:hint="eastAsia"/>
          <w:sz w:val="24"/>
          <w:szCs w:val="24"/>
          <w:lang w:eastAsia="zh-CN"/>
        </w:rPr>
        <w:t>业主</w:t>
      </w:r>
      <w:r w:rsidRPr="00537EEC">
        <w:rPr>
          <w:rFonts w:hint="eastAsia"/>
          <w:sz w:val="24"/>
          <w:szCs w:val="24"/>
          <w:lang w:eastAsia="zh-CN"/>
        </w:rPr>
        <w:t>联合确认。</w:t>
      </w:r>
    </w:p>
    <w:p w14:paraId="2CB50394" w14:textId="59A4C174" w:rsidR="00262EE7" w:rsidRPr="00537EEC" w:rsidRDefault="00F0049B" w:rsidP="00977215">
      <w:pPr>
        <w:pStyle w:val="af8"/>
        <w:numPr>
          <w:ilvl w:val="2"/>
          <w:numId w:val="4"/>
        </w:numPr>
        <w:tabs>
          <w:tab w:val="clear" w:pos="964"/>
          <w:tab w:val="left" w:pos="709"/>
        </w:tabs>
        <w:spacing w:before="120" w:after="120" w:line="240" w:lineRule="auto"/>
        <w:outlineLvl w:val="2"/>
      </w:pPr>
      <w:bookmarkStart w:id="29" w:name="_Toc208494103"/>
      <w:bookmarkStart w:id="30" w:name="_Toc233296394"/>
      <w:r w:rsidRPr="00537EEC">
        <w:rPr>
          <w:rFonts w:hint="eastAsia"/>
        </w:rPr>
        <w:t>供电条件</w:t>
      </w:r>
      <w:bookmarkEnd w:id="29"/>
      <w:bookmarkEnd w:id="30"/>
    </w:p>
    <w:p w14:paraId="29AFA084" w14:textId="77777777" w:rsidR="00C65297" w:rsidRPr="00C65297" w:rsidRDefault="00C65297" w:rsidP="006A441A">
      <w:pPr>
        <w:pStyle w:val="MEP2BodyText"/>
        <w:ind w:left="0" w:firstLineChars="200" w:firstLine="480"/>
        <w:rPr>
          <w:sz w:val="24"/>
          <w:szCs w:val="24"/>
          <w:lang w:eastAsia="zh-CN"/>
        </w:rPr>
      </w:pPr>
      <w:r w:rsidRPr="00C65297">
        <w:rPr>
          <w:rFonts w:hint="eastAsia"/>
          <w:sz w:val="24"/>
          <w:szCs w:val="24"/>
          <w:lang w:eastAsia="zh-CN"/>
        </w:rPr>
        <w:t>承包商应明确工程用电负荷及使用计划，若业主现有设施可提供工程用电负荷，则用电按照业主有关规定执行。若业主现有设施不能满足工程用电负荷，则需承包商自行解决。临时用电的具体接入点应由业主和承包商联合确认，临时用电的电缆采购、铺设、维护、拆除及场地清理由承包商负责。</w:t>
      </w:r>
    </w:p>
    <w:p w14:paraId="51ADBEDF" w14:textId="77777777" w:rsidR="00C65297" w:rsidRPr="00C65297" w:rsidRDefault="00C65297" w:rsidP="006A441A">
      <w:pPr>
        <w:pStyle w:val="MEP2BodyText"/>
        <w:ind w:left="0" w:firstLineChars="200" w:firstLine="480"/>
        <w:rPr>
          <w:sz w:val="24"/>
          <w:szCs w:val="24"/>
          <w:lang w:eastAsia="zh-CN"/>
        </w:rPr>
      </w:pPr>
      <w:r w:rsidRPr="00C65297">
        <w:rPr>
          <w:rFonts w:hint="eastAsia"/>
          <w:sz w:val="24"/>
          <w:szCs w:val="24"/>
          <w:lang w:eastAsia="zh-CN"/>
        </w:rPr>
        <w:t>临时用电必须符合业主的安全要求，承包商应购买符合业主安全和管理要求的电缆、配电箱、电缆插接装置、用电设备以及铺设临时用电电缆所需的桥架、线槽、线管、支架等。施工临时用电的安全和技术标准应遵照</w:t>
      </w:r>
      <w:r w:rsidRPr="00C65297">
        <w:rPr>
          <w:rFonts w:hint="eastAsia"/>
          <w:sz w:val="24"/>
          <w:szCs w:val="24"/>
          <w:lang w:eastAsia="zh-CN"/>
        </w:rPr>
        <w:t>JGJ/T46</w:t>
      </w:r>
      <w:proofErr w:type="gramStart"/>
      <w:r w:rsidRPr="00C65297">
        <w:rPr>
          <w:rFonts w:hint="eastAsia"/>
          <w:sz w:val="24"/>
          <w:szCs w:val="24"/>
          <w:lang w:eastAsia="zh-CN"/>
        </w:rPr>
        <w:t xml:space="preserve">-2024 </w:t>
      </w:r>
      <w:r w:rsidRPr="00C65297">
        <w:rPr>
          <w:rFonts w:hint="eastAsia"/>
          <w:sz w:val="24"/>
          <w:szCs w:val="24"/>
          <w:lang w:eastAsia="zh-CN"/>
        </w:rPr>
        <w:t>《</w:t>
      </w:r>
      <w:proofErr w:type="gramEnd"/>
      <w:r w:rsidRPr="00C65297">
        <w:rPr>
          <w:rFonts w:hint="eastAsia"/>
          <w:sz w:val="24"/>
          <w:szCs w:val="24"/>
          <w:lang w:eastAsia="zh-CN"/>
        </w:rPr>
        <w:t>建筑与市政工程施工现场临时用电安全技术标准》的要求设置三级配电和漏电保护，用电计量表计的设置由承包商负责。</w:t>
      </w:r>
    </w:p>
    <w:p w14:paraId="11803F77" w14:textId="77777777" w:rsidR="00C65297" w:rsidRPr="00C65297" w:rsidRDefault="00C65297" w:rsidP="006A441A">
      <w:pPr>
        <w:pStyle w:val="MEP2BodyText"/>
        <w:ind w:left="0" w:firstLineChars="200" w:firstLine="480"/>
        <w:rPr>
          <w:sz w:val="24"/>
          <w:szCs w:val="24"/>
          <w:lang w:eastAsia="zh-CN"/>
        </w:rPr>
      </w:pPr>
      <w:r w:rsidRPr="00C65297">
        <w:rPr>
          <w:rFonts w:hint="eastAsia"/>
          <w:sz w:val="24"/>
          <w:szCs w:val="24"/>
          <w:lang w:eastAsia="zh-CN"/>
        </w:rPr>
        <w:t>所有临电设备和装置应为防爆型。</w:t>
      </w:r>
    </w:p>
    <w:p w14:paraId="5AAC0510" w14:textId="000F7287" w:rsidR="00C65297" w:rsidRPr="00C65297" w:rsidRDefault="00C65297" w:rsidP="006A441A">
      <w:pPr>
        <w:pStyle w:val="MEP2BodyText"/>
        <w:ind w:left="0" w:firstLineChars="200" w:firstLine="480"/>
        <w:rPr>
          <w:sz w:val="24"/>
          <w:szCs w:val="24"/>
          <w:lang w:eastAsia="zh-CN"/>
        </w:rPr>
      </w:pPr>
      <w:r w:rsidRPr="00C65297">
        <w:rPr>
          <w:rFonts w:hint="eastAsia"/>
          <w:sz w:val="24"/>
          <w:szCs w:val="24"/>
          <w:lang w:eastAsia="zh-CN"/>
        </w:rPr>
        <w:t>临时用电的配电箱及线路投用后，应由专业持证电工对配电箱及临电线路进行管理并做好每日的例行检查及记录，并对故障设备及线路进行及时维修。施工临时用电启用之日至临时用电设施全部撤离施工现场之日期间，该电工每日均应全天在施工现场。提交临时用电方案审批时，应同步提交该电工的特种作业（低压电工作业）操作证复印件。</w:t>
      </w:r>
    </w:p>
    <w:p w14:paraId="56F44C0D" w14:textId="144B13CD" w:rsidR="0044693C" w:rsidRPr="00537EEC" w:rsidRDefault="0044693C" w:rsidP="006A441A">
      <w:pPr>
        <w:pStyle w:val="MEP2BodyText"/>
        <w:ind w:left="0" w:firstLineChars="200" w:firstLine="480"/>
        <w:rPr>
          <w:sz w:val="24"/>
          <w:szCs w:val="24"/>
          <w:lang w:eastAsia="zh-CN"/>
        </w:rPr>
      </w:pPr>
      <w:r w:rsidRPr="00537EEC">
        <w:rPr>
          <w:rFonts w:hint="eastAsia"/>
          <w:sz w:val="24"/>
          <w:szCs w:val="24"/>
          <w:lang w:eastAsia="zh-CN"/>
        </w:rPr>
        <w:t>承包商应明确工程用电负荷及使用计划，若</w:t>
      </w:r>
      <w:r w:rsidR="00A6262E">
        <w:rPr>
          <w:rFonts w:hint="eastAsia"/>
          <w:sz w:val="24"/>
          <w:szCs w:val="24"/>
          <w:lang w:eastAsia="zh-CN"/>
        </w:rPr>
        <w:t>业主</w:t>
      </w:r>
      <w:r w:rsidRPr="00537EEC">
        <w:rPr>
          <w:rFonts w:hint="eastAsia"/>
          <w:sz w:val="24"/>
          <w:szCs w:val="24"/>
          <w:lang w:eastAsia="zh-CN"/>
        </w:rPr>
        <w:t>现有设施可提供工程用电负荷，则用电按照</w:t>
      </w:r>
      <w:r w:rsidR="00A6262E">
        <w:rPr>
          <w:rFonts w:hint="eastAsia"/>
          <w:sz w:val="24"/>
          <w:szCs w:val="24"/>
          <w:lang w:eastAsia="zh-CN"/>
        </w:rPr>
        <w:t>业主</w:t>
      </w:r>
      <w:r w:rsidRPr="00537EEC">
        <w:rPr>
          <w:rFonts w:hint="eastAsia"/>
          <w:sz w:val="24"/>
          <w:szCs w:val="24"/>
          <w:lang w:eastAsia="zh-CN"/>
        </w:rPr>
        <w:t>有关规定执行。若</w:t>
      </w:r>
      <w:r w:rsidR="00A6262E">
        <w:rPr>
          <w:rFonts w:hint="eastAsia"/>
          <w:sz w:val="24"/>
          <w:szCs w:val="24"/>
          <w:lang w:eastAsia="zh-CN"/>
        </w:rPr>
        <w:t>业主</w:t>
      </w:r>
      <w:r w:rsidRPr="00537EEC">
        <w:rPr>
          <w:rFonts w:hint="eastAsia"/>
          <w:sz w:val="24"/>
          <w:szCs w:val="24"/>
          <w:lang w:eastAsia="zh-CN"/>
        </w:rPr>
        <w:t>现有设施不能满足工程用电负荷，则需承包商自行解决。临时用电的具体接入点应由</w:t>
      </w:r>
      <w:r w:rsidR="00A6262E">
        <w:rPr>
          <w:rFonts w:hint="eastAsia"/>
          <w:sz w:val="24"/>
          <w:szCs w:val="24"/>
          <w:lang w:eastAsia="zh-CN"/>
        </w:rPr>
        <w:t>业主</w:t>
      </w:r>
      <w:r w:rsidRPr="00537EEC">
        <w:rPr>
          <w:rFonts w:hint="eastAsia"/>
          <w:sz w:val="24"/>
          <w:szCs w:val="24"/>
          <w:lang w:eastAsia="zh-CN"/>
        </w:rPr>
        <w:t>和承包商联合确认，临时用电的电缆</w:t>
      </w:r>
      <w:r w:rsidR="00F542B6">
        <w:rPr>
          <w:rFonts w:hint="eastAsia"/>
          <w:sz w:val="24"/>
          <w:szCs w:val="24"/>
          <w:lang w:eastAsia="zh-CN"/>
        </w:rPr>
        <w:t>采购、</w:t>
      </w:r>
      <w:r w:rsidRPr="00537EEC">
        <w:rPr>
          <w:rFonts w:hint="eastAsia"/>
          <w:sz w:val="24"/>
          <w:szCs w:val="24"/>
          <w:lang w:eastAsia="zh-CN"/>
        </w:rPr>
        <w:t>铺设、维护、拆除及场地清理由承包商负责。</w:t>
      </w:r>
    </w:p>
    <w:p w14:paraId="751662DD" w14:textId="66C8E536" w:rsidR="0044693C" w:rsidRDefault="0044693C" w:rsidP="006A441A">
      <w:pPr>
        <w:pStyle w:val="MEP2BodyText"/>
        <w:ind w:left="0" w:firstLineChars="200" w:firstLine="480"/>
        <w:rPr>
          <w:sz w:val="24"/>
          <w:szCs w:val="24"/>
          <w:lang w:eastAsia="zh-CN"/>
        </w:rPr>
      </w:pPr>
      <w:r w:rsidRPr="00537EEC">
        <w:rPr>
          <w:rFonts w:hint="eastAsia"/>
          <w:sz w:val="24"/>
          <w:szCs w:val="24"/>
          <w:lang w:eastAsia="zh-CN"/>
        </w:rPr>
        <w:t>临时用电必须符合</w:t>
      </w:r>
      <w:r w:rsidR="00A6262E">
        <w:rPr>
          <w:rFonts w:hint="eastAsia"/>
          <w:sz w:val="24"/>
          <w:szCs w:val="24"/>
          <w:lang w:eastAsia="zh-CN"/>
        </w:rPr>
        <w:t>业主</w:t>
      </w:r>
      <w:r w:rsidRPr="00537EEC">
        <w:rPr>
          <w:rFonts w:hint="eastAsia"/>
          <w:sz w:val="24"/>
          <w:szCs w:val="24"/>
          <w:lang w:eastAsia="zh-CN"/>
        </w:rPr>
        <w:t>的安全要求，承包商应购买符合</w:t>
      </w:r>
      <w:r w:rsidR="00A6262E">
        <w:rPr>
          <w:rFonts w:hint="eastAsia"/>
          <w:sz w:val="24"/>
          <w:szCs w:val="24"/>
          <w:lang w:eastAsia="zh-CN"/>
        </w:rPr>
        <w:t>业主</w:t>
      </w:r>
      <w:r w:rsidRPr="00537EEC">
        <w:rPr>
          <w:rFonts w:hint="eastAsia"/>
          <w:sz w:val="24"/>
          <w:szCs w:val="24"/>
          <w:lang w:eastAsia="zh-CN"/>
        </w:rPr>
        <w:t>安全和管理要求的电缆、配电箱、电缆插接装置、用电设备等。施工临时用电</w:t>
      </w:r>
      <w:r w:rsidR="00F542B6">
        <w:rPr>
          <w:rFonts w:hint="eastAsia"/>
          <w:sz w:val="24"/>
          <w:szCs w:val="24"/>
          <w:lang w:eastAsia="zh-CN"/>
        </w:rPr>
        <w:t>的安全和技术</w:t>
      </w:r>
      <w:r w:rsidR="00F542B6">
        <w:rPr>
          <w:rFonts w:hint="eastAsia"/>
          <w:sz w:val="24"/>
          <w:szCs w:val="24"/>
          <w:lang w:eastAsia="zh-CN"/>
        </w:rPr>
        <w:lastRenderedPageBreak/>
        <w:t>标准</w:t>
      </w:r>
      <w:r w:rsidRPr="00537EEC">
        <w:rPr>
          <w:rFonts w:hint="eastAsia"/>
          <w:sz w:val="24"/>
          <w:szCs w:val="24"/>
          <w:lang w:eastAsia="zh-CN"/>
        </w:rPr>
        <w:t>应遵照</w:t>
      </w:r>
      <w:r w:rsidR="00932FB2" w:rsidRPr="00932FB2">
        <w:rPr>
          <w:bCs/>
          <w:sz w:val="24"/>
          <w:szCs w:val="24"/>
          <w:lang w:eastAsia="zh-CN"/>
        </w:rPr>
        <w:t>JGJ/T46</w:t>
      </w:r>
      <w:proofErr w:type="gramStart"/>
      <w:r w:rsidR="00932FB2" w:rsidRPr="00932FB2">
        <w:rPr>
          <w:bCs/>
          <w:sz w:val="24"/>
          <w:szCs w:val="24"/>
          <w:lang w:eastAsia="zh-CN"/>
        </w:rPr>
        <w:t>-2024 </w:t>
      </w:r>
      <w:r w:rsidR="00932FB2">
        <w:rPr>
          <w:rFonts w:hint="eastAsia"/>
          <w:bCs/>
          <w:sz w:val="24"/>
          <w:szCs w:val="24"/>
          <w:lang w:eastAsia="zh-CN"/>
        </w:rPr>
        <w:t>《</w:t>
      </w:r>
      <w:proofErr w:type="gramEnd"/>
      <w:r w:rsidR="00932FB2" w:rsidRPr="00932FB2">
        <w:rPr>
          <w:bCs/>
          <w:sz w:val="24"/>
          <w:szCs w:val="24"/>
          <w:lang w:eastAsia="zh-CN"/>
        </w:rPr>
        <w:t>建筑与市政工程施工现场临时用电安全技术标准</w:t>
      </w:r>
      <w:r w:rsidR="00932FB2">
        <w:rPr>
          <w:rFonts w:hint="eastAsia"/>
          <w:bCs/>
          <w:sz w:val="24"/>
          <w:szCs w:val="24"/>
          <w:lang w:eastAsia="zh-CN"/>
        </w:rPr>
        <w:t>》</w:t>
      </w:r>
      <w:r w:rsidR="000A6F23">
        <w:rPr>
          <w:rFonts w:hint="eastAsia"/>
          <w:bCs/>
          <w:sz w:val="24"/>
          <w:szCs w:val="24"/>
          <w:lang w:eastAsia="zh-CN"/>
        </w:rPr>
        <w:t>的</w:t>
      </w:r>
      <w:r w:rsidRPr="00537EEC">
        <w:rPr>
          <w:rFonts w:hint="eastAsia"/>
          <w:sz w:val="24"/>
          <w:szCs w:val="24"/>
          <w:lang w:eastAsia="zh-CN"/>
        </w:rPr>
        <w:t>要求设置三级配电和漏电保护，用电计量表计的设置由承包商负责。</w:t>
      </w:r>
    </w:p>
    <w:p w14:paraId="1F616E50" w14:textId="79318960" w:rsidR="00F542B6" w:rsidRPr="00F542B6" w:rsidRDefault="00F542B6" w:rsidP="006A441A">
      <w:pPr>
        <w:pStyle w:val="MEP2BodyText"/>
        <w:ind w:left="0" w:firstLineChars="200" w:firstLine="480"/>
        <w:rPr>
          <w:sz w:val="24"/>
          <w:szCs w:val="24"/>
          <w:lang w:eastAsia="zh-CN"/>
        </w:rPr>
      </w:pPr>
      <w:r w:rsidRPr="00F542B6">
        <w:rPr>
          <w:rFonts w:hint="eastAsia"/>
          <w:sz w:val="24"/>
          <w:szCs w:val="24"/>
          <w:lang w:eastAsia="zh-CN"/>
        </w:rPr>
        <w:t>所有临电设备和装置应为防爆型。</w:t>
      </w:r>
    </w:p>
    <w:p w14:paraId="233E1D7E" w14:textId="76DBB7CF" w:rsidR="00262EE7" w:rsidRPr="00537EEC" w:rsidRDefault="0044693C" w:rsidP="006A441A">
      <w:pPr>
        <w:pStyle w:val="MEP2BodyText"/>
        <w:ind w:left="0" w:firstLineChars="200" w:firstLine="480"/>
        <w:rPr>
          <w:sz w:val="24"/>
          <w:szCs w:val="24"/>
          <w:lang w:eastAsia="zh-CN"/>
        </w:rPr>
      </w:pPr>
      <w:r w:rsidRPr="00537EEC">
        <w:rPr>
          <w:rFonts w:hint="eastAsia"/>
          <w:sz w:val="24"/>
          <w:szCs w:val="24"/>
          <w:lang w:eastAsia="zh-CN"/>
        </w:rPr>
        <w:t>临时用电的配电箱及线路投用后，应由专业持证电工对配电箱及临电线路进行管理并做好每日的例行检查及记录，并对故障设备及线路进行及时维修。施工临时用电启用之日至临时用电设施全部撤离施工现场之日期间，该电工每日均应全天在施工现场。提交临时用电方案审批时，应同步提交该电工的特种作业（低压电工作业）操作证复印件</w:t>
      </w:r>
      <w:r w:rsidR="00F0049B" w:rsidRPr="00537EEC">
        <w:rPr>
          <w:rFonts w:hint="eastAsia"/>
          <w:sz w:val="24"/>
          <w:szCs w:val="24"/>
          <w:lang w:eastAsia="zh-CN"/>
        </w:rPr>
        <w:t>。</w:t>
      </w:r>
    </w:p>
    <w:p w14:paraId="20FE334E" w14:textId="77777777" w:rsidR="00262EE7" w:rsidRPr="00537EEC" w:rsidRDefault="00F0049B" w:rsidP="00977215">
      <w:pPr>
        <w:pStyle w:val="af8"/>
        <w:numPr>
          <w:ilvl w:val="2"/>
          <w:numId w:val="4"/>
        </w:numPr>
        <w:tabs>
          <w:tab w:val="clear" w:pos="964"/>
          <w:tab w:val="left" w:pos="709"/>
        </w:tabs>
        <w:spacing w:before="120" w:after="120" w:line="240" w:lineRule="auto"/>
        <w:outlineLvl w:val="2"/>
      </w:pPr>
      <w:bookmarkStart w:id="31" w:name="_Toc208494104"/>
      <w:bookmarkStart w:id="32" w:name="_Toc233296395"/>
      <w:r w:rsidRPr="00537EEC">
        <w:rPr>
          <w:rFonts w:hint="eastAsia"/>
        </w:rPr>
        <w:t>道路条件</w:t>
      </w:r>
      <w:bookmarkEnd w:id="31"/>
      <w:bookmarkEnd w:id="32"/>
    </w:p>
    <w:p w14:paraId="53030A95" w14:textId="6F5D55E6"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承包商可以利用</w:t>
      </w:r>
      <w:r w:rsidR="00A6262E">
        <w:rPr>
          <w:rFonts w:hint="eastAsia"/>
          <w:sz w:val="24"/>
          <w:szCs w:val="24"/>
          <w:lang w:eastAsia="zh-CN"/>
        </w:rPr>
        <w:t>业主</w:t>
      </w:r>
      <w:r w:rsidRPr="00537EEC">
        <w:rPr>
          <w:rFonts w:hint="eastAsia"/>
          <w:sz w:val="24"/>
          <w:szCs w:val="24"/>
          <w:lang w:eastAsia="zh-CN"/>
        </w:rPr>
        <w:t>现有的道路，但任何由于施工活动而导致的道路损坏，承包商应在项目验收前修复。由于施工活动需要占用道路时，按</w:t>
      </w:r>
      <w:r w:rsidR="00A6262E">
        <w:rPr>
          <w:rFonts w:hint="eastAsia"/>
          <w:sz w:val="24"/>
          <w:szCs w:val="24"/>
          <w:lang w:eastAsia="zh-CN"/>
        </w:rPr>
        <w:t>业主</w:t>
      </w:r>
      <w:r w:rsidRPr="00537EEC">
        <w:rPr>
          <w:rFonts w:hint="eastAsia"/>
          <w:sz w:val="24"/>
          <w:szCs w:val="24"/>
          <w:lang w:eastAsia="zh-CN"/>
        </w:rPr>
        <w:t>规定办理占路申请。</w:t>
      </w:r>
    </w:p>
    <w:p w14:paraId="36B9C867" w14:textId="77777777" w:rsidR="00262EE7" w:rsidRPr="00537EEC" w:rsidRDefault="00F0049B" w:rsidP="00977215">
      <w:pPr>
        <w:pStyle w:val="af8"/>
        <w:numPr>
          <w:ilvl w:val="2"/>
          <w:numId w:val="4"/>
        </w:numPr>
        <w:tabs>
          <w:tab w:val="clear" w:pos="964"/>
          <w:tab w:val="left" w:pos="709"/>
        </w:tabs>
        <w:spacing w:before="120" w:after="120" w:line="240" w:lineRule="auto"/>
        <w:outlineLvl w:val="2"/>
      </w:pPr>
      <w:bookmarkStart w:id="33" w:name="_Toc208494105"/>
      <w:bookmarkStart w:id="34" w:name="_Toc233296396"/>
      <w:r w:rsidRPr="00537EEC">
        <w:rPr>
          <w:rFonts w:hint="eastAsia"/>
        </w:rPr>
        <w:t>施工围挡</w:t>
      </w:r>
      <w:bookmarkEnd w:id="33"/>
      <w:bookmarkEnd w:id="34"/>
    </w:p>
    <w:p w14:paraId="1049DBD5" w14:textId="2F00D329" w:rsidR="00262EE7" w:rsidRPr="00537EEC" w:rsidRDefault="00F0049B" w:rsidP="006A441A">
      <w:pPr>
        <w:pStyle w:val="MEP2BodyText"/>
        <w:ind w:left="0" w:firstLineChars="200" w:firstLine="480"/>
        <w:rPr>
          <w:sz w:val="24"/>
          <w:szCs w:val="24"/>
          <w:lang w:eastAsia="zh-CN"/>
        </w:rPr>
      </w:pPr>
      <w:r w:rsidRPr="00537EEC">
        <w:rPr>
          <w:sz w:val="24"/>
          <w:szCs w:val="24"/>
          <w:lang w:eastAsia="zh-CN"/>
        </w:rPr>
        <w:t>承包商应按照</w:t>
      </w:r>
      <w:r w:rsidRPr="00537EEC">
        <w:rPr>
          <w:rFonts w:hint="eastAsia"/>
          <w:sz w:val="24"/>
          <w:szCs w:val="24"/>
          <w:lang w:eastAsia="zh-CN"/>
        </w:rPr>
        <w:t>属地政府</w:t>
      </w:r>
      <w:r w:rsidRPr="00537EEC">
        <w:rPr>
          <w:sz w:val="24"/>
          <w:szCs w:val="24"/>
          <w:lang w:eastAsia="zh-CN"/>
        </w:rPr>
        <w:t>相关</w:t>
      </w:r>
      <w:r w:rsidRPr="00537EEC">
        <w:rPr>
          <w:rFonts w:hint="eastAsia"/>
          <w:sz w:val="24"/>
          <w:szCs w:val="24"/>
          <w:lang w:eastAsia="zh-CN"/>
        </w:rPr>
        <w:t>规定</w:t>
      </w:r>
      <w:r w:rsidRPr="00537EEC">
        <w:rPr>
          <w:sz w:val="24"/>
          <w:szCs w:val="24"/>
          <w:lang w:eastAsia="zh-CN"/>
        </w:rPr>
        <w:t>要求</w:t>
      </w:r>
      <w:r w:rsidRPr="00537EEC">
        <w:rPr>
          <w:rFonts w:hint="eastAsia"/>
          <w:sz w:val="24"/>
          <w:szCs w:val="24"/>
          <w:lang w:eastAsia="zh-CN"/>
        </w:rPr>
        <w:t>和</w:t>
      </w:r>
      <w:r w:rsidR="00A6262E">
        <w:rPr>
          <w:rFonts w:hint="eastAsia"/>
          <w:sz w:val="24"/>
          <w:szCs w:val="24"/>
          <w:lang w:eastAsia="zh-CN"/>
        </w:rPr>
        <w:t>业主</w:t>
      </w:r>
      <w:r w:rsidRPr="00537EEC">
        <w:rPr>
          <w:rFonts w:hint="eastAsia"/>
          <w:sz w:val="24"/>
          <w:szCs w:val="24"/>
          <w:lang w:eastAsia="zh-CN"/>
        </w:rPr>
        <w:t>要求对施工区域进行临时围挡</w:t>
      </w:r>
      <w:r w:rsidRPr="00537EEC">
        <w:rPr>
          <w:sz w:val="24"/>
          <w:szCs w:val="24"/>
          <w:lang w:eastAsia="zh-CN"/>
        </w:rPr>
        <w:t>并维护</w:t>
      </w:r>
      <w:r w:rsidRPr="00537EEC">
        <w:rPr>
          <w:rFonts w:hint="eastAsia"/>
          <w:sz w:val="24"/>
          <w:szCs w:val="24"/>
          <w:lang w:eastAsia="zh-CN"/>
        </w:rPr>
        <w:t>。临时围挡的搭设、维护、拆除由承包商负责。</w:t>
      </w:r>
    </w:p>
    <w:p w14:paraId="7C8327A2" w14:textId="77777777" w:rsidR="00262EE7" w:rsidRPr="00537EEC" w:rsidRDefault="00F0049B" w:rsidP="00977215">
      <w:pPr>
        <w:pStyle w:val="af8"/>
        <w:numPr>
          <w:ilvl w:val="2"/>
          <w:numId w:val="4"/>
        </w:numPr>
        <w:tabs>
          <w:tab w:val="clear" w:pos="964"/>
          <w:tab w:val="left" w:pos="709"/>
        </w:tabs>
        <w:spacing w:before="120" w:after="120" w:line="240" w:lineRule="auto"/>
        <w:outlineLvl w:val="2"/>
      </w:pPr>
      <w:bookmarkStart w:id="35" w:name="_Toc208494106"/>
      <w:bookmarkStart w:id="36" w:name="_Toc233296397"/>
      <w:r w:rsidRPr="00537EEC">
        <w:rPr>
          <w:rFonts w:hint="eastAsia"/>
        </w:rPr>
        <w:t>材料堆放及运输</w:t>
      </w:r>
      <w:bookmarkEnd w:id="35"/>
      <w:bookmarkEnd w:id="36"/>
    </w:p>
    <w:p w14:paraId="4E9466F7" w14:textId="77777777"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承包商自行解决所有材料的堆放、存储和运输，包括二次倒运。</w:t>
      </w:r>
    </w:p>
    <w:p w14:paraId="2E3EE7F9" w14:textId="77777777" w:rsidR="00262EE7" w:rsidRPr="00537EEC" w:rsidRDefault="00F0049B" w:rsidP="00977215">
      <w:pPr>
        <w:pStyle w:val="af8"/>
        <w:numPr>
          <w:ilvl w:val="2"/>
          <w:numId w:val="4"/>
        </w:numPr>
        <w:tabs>
          <w:tab w:val="clear" w:pos="964"/>
          <w:tab w:val="left" w:pos="709"/>
        </w:tabs>
        <w:spacing w:before="120" w:after="120" w:line="240" w:lineRule="auto"/>
        <w:outlineLvl w:val="2"/>
      </w:pPr>
      <w:bookmarkStart w:id="37" w:name="_Toc208494107"/>
      <w:bookmarkStart w:id="38" w:name="_Toc233296398"/>
      <w:r w:rsidRPr="00537EEC">
        <w:rPr>
          <w:rFonts w:hint="eastAsia"/>
        </w:rPr>
        <w:t>作业票</w:t>
      </w:r>
      <w:bookmarkEnd w:id="37"/>
      <w:bookmarkEnd w:id="38"/>
    </w:p>
    <w:p w14:paraId="3E5617EB" w14:textId="4F8509D9"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作业票由承包商向</w:t>
      </w:r>
      <w:r w:rsidR="00A6262E">
        <w:rPr>
          <w:rFonts w:hint="eastAsia"/>
          <w:sz w:val="24"/>
          <w:szCs w:val="24"/>
          <w:lang w:eastAsia="zh-CN"/>
        </w:rPr>
        <w:t>业主</w:t>
      </w:r>
      <w:r w:rsidRPr="00537EEC">
        <w:rPr>
          <w:rFonts w:hint="eastAsia"/>
          <w:sz w:val="24"/>
          <w:szCs w:val="24"/>
          <w:lang w:eastAsia="zh-CN"/>
        </w:rPr>
        <w:t>管理团队申请，</w:t>
      </w:r>
      <w:r w:rsidR="00A6262E">
        <w:rPr>
          <w:rFonts w:hint="eastAsia"/>
          <w:sz w:val="24"/>
          <w:szCs w:val="24"/>
          <w:lang w:eastAsia="zh-CN"/>
        </w:rPr>
        <w:t>业主</w:t>
      </w:r>
      <w:r w:rsidRPr="00537EEC">
        <w:rPr>
          <w:rFonts w:hint="eastAsia"/>
          <w:sz w:val="24"/>
          <w:szCs w:val="24"/>
          <w:lang w:eastAsia="zh-CN"/>
        </w:rPr>
        <w:t>管理团队授权人员签字后提交至</w:t>
      </w:r>
      <w:r w:rsidR="00A6262E">
        <w:rPr>
          <w:rFonts w:hint="eastAsia"/>
          <w:sz w:val="24"/>
          <w:szCs w:val="24"/>
          <w:lang w:eastAsia="zh-CN"/>
        </w:rPr>
        <w:t>业主</w:t>
      </w:r>
      <w:r w:rsidRPr="00537EEC">
        <w:rPr>
          <w:rFonts w:hint="eastAsia"/>
          <w:sz w:val="24"/>
          <w:szCs w:val="24"/>
          <w:lang w:eastAsia="zh-CN"/>
        </w:rPr>
        <w:t>营运部中控进行审批，一般为提前一天申请</w:t>
      </w:r>
      <w:r w:rsidRPr="00537EEC">
        <w:rPr>
          <w:sz w:val="24"/>
          <w:szCs w:val="24"/>
          <w:lang w:eastAsia="zh-CN"/>
        </w:rPr>
        <w:t>。每日早上</w:t>
      </w:r>
      <w:r w:rsidRPr="00537EEC">
        <w:rPr>
          <w:sz w:val="24"/>
          <w:szCs w:val="24"/>
          <w:lang w:eastAsia="zh-CN"/>
        </w:rPr>
        <w:t>7</w:t>
      </w:r>
      <w:r w:rsidRPr="00537EEC">
        <w:rPr>
          <w:sz w:val="24"/>
          <w:szCs w:val="24"/>
          <w:lang w:eastAsia="zh-CN"/>
        </w:rPr>
        <w:t>：</w:t>
      </w:r>
      <w:r w:rsidRPr="00537EEC">
        <w:rPr>
          <w:sz w:val="24"/>
          <w:szCs w:val="24"/>
          <w:lang w:eastAsia="zh-CN"/>
        </w:rPr>
        <w:t>00</w:t>
      </w:r>
      <w:r w:rsidRPr="00537EEC">
        <w:rPr>
          <w:sz w:val="24"/>
          <w:szCs w:val="24"/>
          <w:lang w:eastAsia="zh-CN"/>
        </w:rPr>
        <w:t>到</w:t>
      </w:r>
      <w:r w:rsidRPr="00537EEC">
        <w:rPr>
          <w:sz w:val="24"/>
          <w:szCs w:val="24"/>
          <w:lang w:eastAsia="zh-CN"/>
        </w:rPr>
        <w:t>9</w:t>
      </w:r>
      <w:r w:rsidRPr="00537EEC">
        <w:rPr>
          <w:sz w:val="24"/>
          <w:szCs w:val="24"/>
          <w:lang w:eastAsia="zh-CN"/>
        </w:rPr>
        <w:t>：</w:t>
      </w:r>
      <w:r w:rsidRPr="00537EEC">
        <w:rPr>
          <w:sz w:val="24"/>
          <w:szCs w:val="24"/>
          <w:lang w:eastAsia="zh-CN"/>
        </w:rPr>
        <w:t>00</w:t>
      </w:r>
      <w:r w:rsidRPr="00537EEC">
        <w:rPr>
          <w:rFonts w:hint="eastAsia"/>
          <w:sz w:val="24"/>
          <w:szCs w:val="24"/>
          <w:lang w:eastAsia="zh-CN"/>
        </w:rPr>
        <w:t>中控</w:t>
      </w:r>
      <w:r w:rsidRPr="00537EEC">
        <w:rPr>
          <w:sz w:val="24"/>
          <w:szCs w:val="24"/>
          <w:lang w:eastAsia="zh-CN"/>
        </w:rPr>
        <w:t>发放批准的作业票</w:t>
      </w:r>
      <w:r w:rsidRPr="00537EEC">
        <w:rPr>
          <w:rFonts w:hint="eastAsia"/>
          <w:sz w:val="24"/>
          <w:szCs w:val="24"/>
          <w:lang w:eastAsia="zh-CN"/>
        </w:rPr>
        <w:t>。</w:t>
      </w:r>
    </w:p>
    <w:p w14:paraId="07E071C2" w14:textId="77777777"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本项目所有现场工作需要作业票批准后才能进行。</w:t>
      </w:r>
    </w:p>
    <w:p w14:paraId="4878DBB8" w14:textId="78EBB51C" w:rsidR="00262EE7" w:rsidRPr="00537EEC" w:rsidRDefault="00F0049B" w:rsidP="00977215">
      <w:pPr>
        <w:pStyle w:val="af8"/>
        <w:numPr>
          <w:ilvl w:val="2"/>
          <w:numId w:val="4"/>
        </w:numPr>
        <w:tabs>
          <w:tab w:val="clear" w:pos="964"/>
          <w:tab w:val="left" w:pos="709"/>
        </w:tabs>
        <w:spacing w:before="120" w:after="120" w:line="240" w:lineRule="auto"/>
        <w:outlineLvl w:val="2"/>
      </w:pPr>
      <w:bookmarkStart w:id="39" w:name="_Toc208494108"/>
      <w:bookmarkStart w:id="40" w:name="_Toc233296399"/>
      <w:r w:rsidRPr="00537EEC">
        <w:rPr>
          <w:rFonts w:hint="eastAsia"/>
        </w:rPr>
        <w:t>通讯工具</w:t>
      </w:r>
      <w:bookmarkEnd w:id="39"/>
      <w:bookmarkEnd w:id="40"/>
      <w:r w:rsidR="00977215">
        <w:rPr>
          <w:rFonts w:hint="eastAsia"/>
        </w:rPr>
        <w:t>·</w:t>
      </w:r>
    </w:p>
    <w:p w14:paraId="5F91FD2E" w14:textId="3DD79C41"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承包商自行解决施工、测试及调试期间的通讯工具。通讯工具应满足</w:t>
      </w:r>
      <w:r w:rsidR="00A6262E">
        <w:rPr>
          <w:rFonts w:hint="eastAsia"/>
          <w:sz w:val="24"/>
          <w:szCs w:val="24"/>
          <w:lang w:eastAsia="zh-CN"/>
        </w:rPr>
        <w:t>业主</w:t>
      </w:r>
      <w:r w:rsidRPr="00537EEC">
        <w:rPr>
          <w:rFonts w:hint="eastAsia"/>
          <w:sz w:val="24"/>
          <w:szCs w:val="24"/>
          <w:lang w:eastAsia="zh-CN"/>
        </w:rPr>
        <w:t>的有关安全要求。</w:t>
      </w:r>
    </w:p>
    <w:p w14:paraId="7EAAB7A8" w14:textId="77777777" w:rsidR="00262EE7" w:rsidRPr="00537EEC" w:rsidRDefault="00F0049B" w:rsidP="00977215">
      <w:pPr>
        <w:pStyle w:val="af8"/>
        <w:numPr>
          <w:ilvl w:val="1"/>
          <w:numId w:val="4"/>
        </w:numPr>
        <w:tabs>
          <w:tab w:val="clear" w:pos="794"/>
          <w:tab w:val="left" w:pos="567"/>
        </w:tabs>
        <w:spacing w:before="120" w:after="120" w:line="240" w:lineRule="auto"/>
        <w:rPr>
          <w:rFonts w:ascii="黑体" w:eastAsia="黑体" w:hAnsi="黑体" w:hint="eastAsia"/>
        </w:rPr>
      </w:pPr>
      <w:bookmarkStart w:id="41" w:name="_Toc208494109"/>
      <w:bookmarkStart w:id="42" w:name="_Toc233296400"/>
      <w:bookmarkStart w:id="43" w:name="_Toc12329982"/>
      <w:bookmarkStart w:id="44" w:name="_Toc12597359"/>
      <w:bookmarkStart w:id="45" w:name="_Toc12328332"/>
      <w:bookmarkStart w:id="46" w:name="_Toc12329680"/>
      <w:r w:rsidRPr="00537EEC">
        <w:rPr>
          <w:rFonts w:ascii="黑体" w:eastAsia="黑体" w:hAnsi="黑体" w:hint="eastAsia"/>
        </w:rPr>
        <w:t>工程技术要求</w:t>
      </w:r>
      <w:bookmarkEnd w:id="41"/>
      <w:bookmarkEnd w:id="42"/>
    </w:p>
    <w:p w14:paraId="7654A216" w14:textId="77777777" w:rsidR="00262EE7" w:rsidRPr="00537EEC" w:rsidRDefault="00F0049B" w:rsidP="00977215">
      <w:pPr>
        <w:pStyle w:val="af8"/>
        <w:numPr>
          <w:ilvl w:val="2"/>
          <w:numId w:val="4"/>
        </w:numPr>
        <w:tabs>
          <w:tab w:val="clear" w:pos="964"/>
          <w:tab w:val="left" w:pos="709"/>
        </w:tabs>
        <w:spacing w:before="120" w:after="120" w:line="240" w:lineRule="auto"/>
        <w:outlineLvl w:val="2"/>
      </w:pPr>
      <w:bookmarkStart w:id="47" w:name="_Toc208494110"/>
      <w:bookmarkStart w:id="48" w:name="_Toc233296401"/>
      <w:r w:rsidRPr="00537EEC">
        <w:rPr>
          <w:rFonts w:hint="eastAsia"/>
        </w:rPr>
        <w:t>工艺</w:t>
      </w:r>
      <w:r w:rsidRPr="00537EEC">
        <w:t>专业技术要求</w:t>
      </w:r>
      <w:bookmarkEnd w:id="47"/>
      <w:bookmarkEnd w:id="48"/>
    </w:p>
    <w:p w14:paraId="27DB2226" w14:textId="77777777" w:rsidR="00262EE7" w:rsidRPr="00537EEC" w:rsidRDefault="00F0049B" w:rsidP="006A441A">
      <w:pPr>
        <w:spacing w:beforeLines="50" w:before="156" w:afterLines="50" w:after="156"/>
        <w:ind w:firstLineChars="175" w:firstLine="420"/>
        <w:rPr>
          <w:rFonts w:ascii="宋体" w:hAnsi="宋体" w:cs="宋体" w:hint="eastAsia"/>
        </w:rPr>
      </w:pPr>
      <w:r w:rsidRPr="00537EEC">
        <w:rPr>
          <w:rFonts w:ascii="宋体" w:hAnsi="宋体" w:hint="eastAsia"/>
        </w:rPr>
        <w:t>包括但不限于以下技术要求：</w:t>
      </w:r>
    </w:p>
    <w:p w14:paraId="1CB9E4E6" w14:textId="77777777" w:rsidR="00262EE7" w:rsidRPr="00537EEC" w:rsidRDefault="00F0049B" w:rsidP="006A441A">
      <w:pPr>
        <w:pStyle w:val="afe"/>
        <w:numPr>
          <w:ilvl w:val="0"/>
          <w:numId w:val="5"/>
        </w:numPr>
        <w:spacing w:before="120" w:after="120"/>
        <w:ind w:firstLineChars="0"/>
        <w:rPr>
          <w:bCs w:val="0"/>
          <w:kern w:val="0"/>
          <w:szCs w:val="24"/>
        </w:rPr>
      </w:pPr>
      <w:r w:rsidRPr="00537EEC">
        <w:rPr>
          <w:rFonts w:hint="eastAsia"/>
          <w:bCs w:val="0"/>
          <w:kern w:val="0"/>
          <w:szCs w:val="24"/>
        </w:rPr>
        <w:t>严格遵从现行的最新国家法律法规、标准、规范的要求，且应与接收站采用的要求保持一致，如有冲突，以最严格者为准。</w:t>
      </w:r>
    </w:p>
    <w:p w14:paraId="228EFDE9" w14:textId="77777777" w:rsidR="00262EE7" w:rsidRPr="00537EEC" w:rsidRDefault="00F0049B" w:rsidP="006A441A">
      <w:pPr>
        <w:pStyle w:val="afe"/>
        <w:numPr>
          <w:ilvl w:val="0"/>
          <w:numId w:val="5"/>
        </w:numPr>
        <w:spacing w:before="120" w:after="120"/>
        <w:ind w:firstLineChars="0"/>
        <w:rPr>
          <w:bCs w:val="0"/>
          <w:kern w:val="0"/>
          <w:szCs w:val="24"/>
        </w:rPr>
      </w:pPr>
      <w:r w:rsidRPr="00537EEC">
        <w:rPr>
          <w:rFonts w:hint="eastAsia"/>
          <w:bCs w:val="0"/>
          <w:kern w:val="0"/>
          <w:szCs w:val="24"/>
        </w:rPr>
        <w:t>严格按照工艺专业设计文件施工。</w:t>
      </w:r>
    </w:p>
    <w:p w14:paraId="62AF8984" w14:textId="51C06920" w:rsidR="00262EE7" w:rsidRPr="00537EEC" w:rsidRDefault="000E0A9E" w:rsidP="00977215">
      <w:pPr>
        <w:pStyle w:val="af8"/>
        <w:numPr>
          <w:ilvl w:val="2"/>
          <w:numId w:val="4"/>
        </w:numPr>
        <w:tabs>
          <w:tab w:val="clear" w:pos="964"/>
          <w:tab w:val="left" w:pos="709"/>
        </w:tabs>
        <w:spacing w:before="120" w:after="120" w:line="240" w:lineRule="auto"/>
        <w:outlineLvl w:val="2"/>
      </w:pPr>
      <w:bookmarkStart w:id="49" w:name="_Toc208494112"/>
      <w:bookmarkStart w:id="50" w:name="_Toc233296402"/>
      <w:r w:rsidRPr="00537EEC">
        <w:rPr>
          <w:rFonts w:hint="eastAsia"/>
        </w:rPr>
        <w:t>管道</w:t>
      </w:r>
      <w:r w:rsidRPr="00537EEC">
        <w:t>专业技术要求</w:t>
      </w:r>
      <w:bookmarkEnd w:id="49"/>
      <w:bookmarkEnd w:id="50"/>
    </w:p>
    <w:p w14:paraId="033B7DCD" w14:textId="1ABDF40E" w:rsidR="00262EE7" w:rsidRPr="00BA6112" w:rsidRDefault="00F0049B" w:rsidP="006A441A">
      <w:pPr>
        <w:pStyle w:val="MEP2BodyText"/>
        <w:ind w:left="0" w:firstLineChars="200" w:firstLine="480"/>
        <w:rPr>
          <w:sz w:val="24"/>
          <w:szCs w:val="24"/>
          <w:lang w:eastAsia="zh-CN"/>
        </w:rPr>
      </w:pPr>
      <w:r w:rsidRPr="00537EEC">
        <w:rPr>
          <w:rFonts w:hint="eastAsia"/>
          <w:sz w:val="24"/>
          <w:szCs w:val="24"/>
          <w:lang w:eastAsia="zh-CN"/>
        </w:rPr>
        <w:lastRenderedPageBreak/>
        <w:t>承包商应按照项目的</w:t>
      </w:r>
      <w:r w:rsidR="003F13CE" w:rsidRPr="00537EEC">
        <w:rPr>
          <w:rFonts w:hint="eastAsia"/>
          <w:sz w:val="24"/>
          <w:szCs w:val="24"/>
          <w:lang w:eastAsia="zh-CN"/>
        </w:rPr>
        <w:t>设计文件和施工</w:t>
      </w:r>
      <w:r w:rsidRPr="00537EEC">
        <w:rPr>
          <w:rFonts w:hint="eastAsia"/>
          <w:sz w:val="24"/>
          <w:szCs w:val="24"/>
          <w:lang w:eastAsia="zh-CN"/>
        </w:rPr>
        <w:t>方案</w:t>
      </w:r>
      <w:r w:rsidR="003F13CE" w:rsidRPr="00537EEC">
        <w:rPr>
          <w:rFonts w:hint="eastAsia"/>
          <w:sz w:val="24"/>
          <w:szCs w:val="24"/>
          <w:lang w:eastAsia="zh-CN"/>
        </w:rPr>
        <w:t>的要求对</w:t>
      </w:r>
      <w:r w:rsidRPr="00537EEC">
        <w:rPr>
          <w:rFonts w:hint="eastAsia"/>
          <w:sz w:val="24"/>
          <w:szCs w:val="24"/>
          <w:lang w:eastAsia="zh-CN"/>
        </w:rPr>
        <w:t>所有工艺管道及相关的支架</w:t>
      </w:r>
      <w:r w:rsidR="003F13CE" w:rsidRPr="00537EEC">
        <w:rPr>
          <w:rFonts w:hint="eastAsia"/>
          <w:sz w:val="24"/>
          <w:szCs w:val="24"/>
          <w:lang w:eastAsia="zh-CN"/>
        </w:rPr>
        <w:t>进行</w:t>
      </w:r>
      <w:r w:rsidRPr="00537EEC">
        <w:rPr>
          <w:rFonts w:hint="eastAsia"/>
          <w:sz w:val="24"/>
          <w:szCs w:val="24"/>
          <w:lang w:eastAsia="zh-CN"/>
        </w:rPr>
        <w:t>制作和安装。</w:t>
      </w:r>
      <w:r w:rsidR="00BA6112">
        <w:rPr>
          <w:rFonts w:hint="eastAsia"/>
          <w:sz w:val="24"/>
          <w:szCs w:val="24"/>
          <w:lang w:eastAsia="zh-CN"/>
        </w:rPr>
        <w:t>管道</w:t>
      </w:r>
      <w:r w:rsidR="00BA6112" w:rsidRPr="00537EEC">
        <w:rPr>
          <w:rFonts w:hint="eastAsia"/>
          <w:sz w:val="24"/>
          <w:szCs w:val="24"/>
          <w:lang w:eastAsia="zh-CN"/>
        </w:rPr>
        <w:t>安装前，承包商应对拟安装位置进行检查，确保不会和现有设施发生碰撞。</w:t>
      </w:r>
    </w:p>
    <w:p w14:paraId="1C55C3B8" w14:textId="67E58843"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对于</w:t>
      </w:r>
      <w:r w:rsidR="007253AC">
        <w:rPr>
          <w:rFonts w:hint="eastAsia"/>
          <w:sz w:val="24"/>
          <w:szCs w:val="24"/>
          <w:lang w:eastAsia="zh-CN"/>
        </w:rPr>
        <w:t>管道</w:t>
      </w:r>
      <w:r w:rsidRPr="00537EEC">
        <w:rPr>
          <w:rFonts w:hint="eastAsia"/>
          <w:sz w:val="24"/>
          <w:szCs w:val="24"/>
          <w:lang w:eastAsia="zh-CN"/>
        </w:rPr>
        <w:t>施工，承包商须对隔离、泄压、吹扫后的管道进行</w:t>
      </w:r>
      <w:r w:rsidR="009D3B14" w:rsidRPr="00537EEC">
        <w:rPr>
          <w:rFonts w:hint="eastAsia"/>
          <w:sz w:val="24"/>
          <w:szCs w:val="24"/>
          <w:lang w:eastAsia="zh-CN"/>
        </w:rPr>
        <w:t>再次</w:t>
      </w:r>
      <w:r w:rsidRPr="00537EEC">
        <w:rPr>
          <w:rFonts w:hint="eastAsia"/>
          <w:sz w:val="24"/>
          <w:szCs w:val="24"/>
          <w:lang w:eastAsia="zh-CN"/>
        </w:rPr>
        <w:t>确认。</w:t>
      </w:r>
    </w:p>
    <w:p w14:paraId="007A1AD2" w14:textId="6BAB62F6" w:rsidR="00262EE7" w:rsidRDefault="00F0049B" w:rsidP="006A441A">
      <w:pPr>
        <w:pStyle w:val="MEP2BodyText"/>
        <w:ind w:left="0" w:firstLineChars="200" w:firstLine="480"/>
        <w:rPr>
          <w:sz w:val="24"/>
          <w:szCs w:val="24"/>
          <w:lang w:eastAsia="zh-CN"/>
        </w:rPr>
      </w:pPr>
      <w:r w:rsidRPr="00537EEC">
        <w:rPr>
          <w:rFonts w:hint="eastAsia"/>
          <w:sz w:val="24"/>
          <w:szCs w:val="24"/>
          <w:lang w:eastAsia="zh-CN"/>
        </w:rPr>
        <w:t>承包商应确保正确区分不同等级的材料（包括焊接消耗材料）。包括对各等级的材料提供独立的储存区域和制作区。承包商应保证使用正确类型和标准的设备施工。</w:t>
      </w:r>
    </w:p>
    <w:p w14:paraId="7F58AE4F" w14:textId="53DDE46C" w:rsidR="00E068FD" w:rsidRPr="00E068FD" w:rsidRDefault="00E068FD" w:rsidP="006A441A">
      <w:pPr>
        <w:pStyle w:val="MEP2BodyText"/>
        <w:ind w:left="0" w:firstLineChars="200" w:firstLine="480"/>
        <w:rPr>
          <w:sz w:val="24"/>
          <w:szCs w:val="24"/>
          <w:lang w:eastAsia="zh-CN"/>
        </w:rPr>
      </w:pPr>
      <w:r w:rsidRPr="00E068FD">
        <w:rPr>
          <w:sz w:val="24"/>
          <w:szCs w:val="24"/>
          <w:lang w:eastAsia="zh-CN"/>
        </w:rPr>
        <w:t>承包商应使用方头镀锡铜编织跨接线对管道上</w:t>
      </w:r>
      <w:r w:rsidRPr="00E068FD">
        <w:rPr>
          <w:sz w:val="24"/>
          <w:szCs w:val="24"/>
          <w:lang w:eastAsia="zh-CN"/>
        </w:rPr>
        <w:t>4</w:t>
      </w:r>
      <w:r w:rsidRPr="00E068FD">
        <w:rPr>
          <w:sz w:val="24"/>
          <w:szCs w:val="24"/>
          <w:lang w:eastAsia="zh-CN"/>
        </w:rPr>
        <w:t>孔及以下的法兰做静电跨接。静电跨接线应结合方头线鼻的开孔尺寸选用适合截面积的导体，但跨接线导体的截面积应不小于</w:t>
      </w:r>
      <w:r w:rsidRPr="00E068FD">
        <w:rPr>
          <w:sz w:val="24"/>
          <w:szCs w:val="24"/>
          <w:lang w:eastAsia="zh-CN"/>
        </w:rPr>
        <w:t>6mm</w:t>
      </w:r>
      <w:r w:rsidRPr="00E068FD">
        <w:rPr>
          <w:sz w:val="24"/>
          <w:szCs w:val="24"/>
          <w:vertAlign w:val="superscript"/>
          <w:lang w:eastAsia="zh-CN"/>
        </w:rPr>
        <w:t>2</w:t>
      </w:r>
      <w:r w:rsidRPr="00E068FD">
        <w:rPr>
          <w:sz w:val="24"/>
          <w:szCs w:val="24"/>
          <w:lang w:eastAsia="zh-CN"/>
        </w:rPr>
        <w:t>。</w:t>
      </w:r>
      <w:r w:rsidR="001E1B70">
        <w:rPr>
          <w:rFonts w:hint="eastAsia"/>
          <w:sz w:val="24"/>
          <w:szCs w:val="24"/>
          <w:lang w:eastAsia="zh-CN"/>
        </w:rPr>
        <w:t>承包商需负责管道接地的施工。</w:t>
      </w:r>
    </w:p>
    <w:p w14:paraId="6763A601" w14:textId="6C1317BE"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承包商应确保所有管道系统的</w:t>
      </w:r>
      <w:r w:rsidR="009D3B14" w:rsidRPr="00537EEC">
        <w:rPr>
          <w:rFonts w:hint="eastAsia"/>
          <w:sz w:val="24"/>
          <w:szCs w:val="24"/>
          <w:lang w:eastAsia="zh-CN"/>
        </w:rPr>
        <w:t>安装</w:t>
      </w:r>
      <w:r w:rsidRPr="00537EEC">
        <w:rPr>
          <w:rFonts w:hint="eastAsia"/>
          <w:sz w:val="24"/>
          <w:szCs w:val="24"/>
          <w:lang w:eastAsia="zh-CN"/>
        </w:rPr>
        <w:t>工作均按照检查和试验计划（</w:t>
      </w:r>
      <w:r w:rsidRPr="00537EEC">
        <w:rPr>
          <w:sz w:val="24"/>
          <w:szCs w:val="24"/>
          <w:lang w:eastAsia="zh-CN"/>
        </w:rPr>
        <w:t>ITP</w:t>
      </w:r>
      <w:r w:rsidRPr="00537EEC">
        <w:rPr>
          <w:rFonts w:hint="eastAsia"/>
          <w:sz w:val="24"/>
          <w:szCs w:val="24"/>
          <w:lang w:eastAsia="zh-CN"/>
        </w:rPr>
        <w:t>）接受定期的质量控制检查和检验</w:t>
      </w:r>
      <w:r w:rsidR="009D3B14" w:rsidRPr="00537EEC">
        <w:rPr>
          <w:rFonts w:hint="eastAsia"/>
          <w:sz w:val="24"/>
          <w:szCs w:val="24"/>
          <w:lang w:eastAsia="zh-CN"/>
        </w:rPr>
        <w:t>。</w:t>
      </w:r>
      <w:r w:rsidRPr="00537EEC">
        <w:rPr>
          <w:rFonts w:hint="eastAsia"/>
          <w:sz w:val="24"/>
          <w:szCs w:val="24"/>
          <w:lang w:eastAsia="zh-CN"/>
        </w:rPr>
        <w:t>监理</w:t>
      </w:r>
      <w:r w:rsidRPr="00537EEC">
        <w:rPr>
          <w:sz w:val="24"/>
          <w:szCs w:val="24"/>
          <w:lang w:eastAsia="zh-CN"/>
        </w:rPr>
        <w:t>/</w:t>
      </w:r>
      <w:r w:rsidR="00A6262E">
        <w:rPr>
          <w:rFonts w:hint="eastAsia"/>
          <w:sz w:val="24"/>
          <w:szCs w:val="24"/>
          <w:lang w:eastAsia="zh-CN"/>
        </w:rPr>
        <w:t>业主</w:t>
      </w:r>
      <w:r w:rsidRPr="00537EEC">
        <w:rPr>
          <w:rFonts w:hint="eastAsia"/>
          <w:sz w:val="24"/>
          <w:szCs w:val="24"/>
          <w:lang w:eastAsia="zh-CN"/>
        </w:rPr>
        <w:t>将见证、核准所有的检查、试验工作，承包商应负责检查和试验工作的日常协调，这些活动应包括但不限于：</w:t>
      </w:r>
    </w:p>
    <w:p w14:paraId="74E46BA6" w14:textId="77777777" w:rsidR="00262EE7" w:rsidRPr="00537EEC" w:rsidRDefault="00F0049B" w:rsidP="006A441A">
      <w:pPr>
        <w:pStyle w:val="MEP2BodyText"/>
        <w:numPr>
          <w:ilvl w:val="0"/>
          <w:numId w:val="6"/>
        </w:numPr>
        <w:rPr>
          <w:sz w:val="24"/>
          <w:szCs w:val="24"/>
          <w:lang w:eastAsia="zh-CN"/>
        </w:rPr>
      </w:pPr>
      <w:r w:rsidRPr="00537EEC">
        <w:rPr>
          <w:rFonts w:hint="eastAsia"/>
          <w:sz w:val="24"/>
          <w:szCs w:val="24"/>
          <w:lang w:eastAsia="zh-CN"/>
        </w:rPr>
        <w:t>尺寸检查</w:t>
      </w:r>
    </w:p>
    <w:p w14:paraId="536EB2F2" w14:textId="77777777" w:rsidR="00262EE7" w:rsidRPr="00537EEC" w:rsidRDefault="00F0049B" w:rsidP="006A441A">
      <w:pPr>
        <w:pStyle w:val="MEP2BodyText"/>
        <w:numPr>
          <w:ilvl w:val="0"/>
          <w:numId w:val="6"/>
        </w:numPr>
        <w:rPr>
          <w:sz w:val="24"/>
          <w:szCs w:val="24"/>
          <w:lang w:eastAsia="zh-CN"/>
        </w:rPr>
      </w:pPr>
      <w:r w:rsidRPr="00537EEC">
        <w:rPr>
          <w:rFonts w:hint="eastAsia"/>
          <w:sz w:val="24"/>
          <w:szCs w:val="24"/>
          <w:lang w:eastAsia="zh-CN"/>
        </w:rPr>
        <w:t>校正检查</w:t>
      </w:r>
    </w:p>
    <w:p w14:paraId="58D3CBA6" w14:textId="77777777" w:rsidR="00262EE7" w:rsidRPr="00537EEC" w:rsidRDefault="00F0049B" w:rsidP="006A441A">
      <w:pPr>
        <w:pStyle w:val="MEP2BodyText"/>
        <w:numPr>
          <w:ilvl w:val="0"/>
          <w:numId w:val="6"/>
        </w:numPr>
        <w:rPr>
          <w:sz w:val="24"/>
          <w:szCs w:val="24"/>
          <w:lang w:eastAsia="zh-CN"/>
        </w:rPr>
      </w:pPr>
      <w:r w:rsidRPr="00537EEC">
        <w:rPr>
          <w:rFonts w:hint="eastAsia"/>
          <w:sz w:val="24"/>
          <w:szCs w:val="24"/>
          <w:lang w:eastAsia="zh-CN"/>
        </w:rPr>
        <w:t>材料验证检查（包括焊接耗材）</w:t>
      </w:r>
    </w:p>
    <w:p w14:paraId="5038820F" w14:textId="77777777" w:rsidR="00262EE7" w:rsidRPr="00537EEC" w:rsidRDefault="00F0049B" w:rsidP="006A441A">
      <w:pPr>
        <w:pStyle w:val="MEP2BodyText"/>
        <w:numPr>
          <w:ilvl w:val="0"/>
          <w:numId w:val="6"/>
        </w:numPr>
        <w:rPr>
          <w:sz w:val="24"/>
          <w:szCs w:val="24"/>
          <w:lang w:eastAsia="zh-CN"/>
        </w:rPr>
      </w:pPr>
      <w:r w:rsidRPr="00537EEC">
        <w:rPr>
          <w:rFonts w:hint="eastAsia"/>
          <w:sz w:val="24"/>
          <w:szCs w:val="24"/>
          <w:lang w:eastAsia="zh-CN"/>
        </w:rPr>
        <w:t>焊接检查</w:t>
      </w:r>
    </w:p>
    <w:p w14:paraId="22E262BA" w14:textId="77777777" w:rsidR="00262EE7" w:rsidRPr="00537EEC" w:rsidRDefault="00F0049B" w:rsidP="006A441A">
      <w:pPr>
        <w:pStyle w:val="MEP2BodyText"/>
        <w:numPr>
          <w:ilvl w:val="0"/>
          <w:numId w:val="6"/>
        </w:numPr>
        <w:rPr>
          <w:sz w:val="24"/>
          <w:szCs w:val="24"/>
          <w:lang w:eastAsia="zh-CN"/>
        </w:rPr>
      </w:pPr>
      <w:r w:rsidRPr="00537EEC">
        <w:rPr>
          <w:rFonts w:hint="eastAsia"/>
          <w:sz w:val="24"/>
          <w:szCs w:val="24"/>
          <w:lang w:eastAsia="zh-CN"/>
        </w:rPr>
        <w:t>目视检查</w:t>
      </w:r>
    </w:p>
    <w:p w14:paraId="61F234E9" w14:textId="77777777" w:rsidR="00262EE7" w:rsidRPr="00537EEC" w:rsidRDefault="00F0049B" w:rsidP="006A441A">
      <w:pPr>
        <w:pStyle w:val="MEP2BodyText"/>
        <w:numPr>
          <w:ilvl w:val="0"/>
          <w:numId w:val="6"/>
        </w:numPr>
        <w:rPr>
          <w:sz w:val="24"/>
          <w:szCs w:val="24"/>
          <w:lang w:eastAsia="zh-CN"/>
        </w:rPr>
      </w:pPr>
      <w:r w:rsidRPr="00537EEC">
        <w:rPr>
          <w:rFonts w:hint="eastAsia"/>
          <w:sz w:val="24"/>
          <w:szCs w:val="24"/>
          <w:lang w:eastAsia="zh-CN"/>
        </w:rPr>
        <w:t>无损探伤（</w:t>
      </w:r>
      <w:r w:rsidRPr="00537EEC">
        <w:rPr>
          <w:sz w:val="24"/>
          <w:szCs w:val="24"/>
          <w:lang w:eastAsia="zh-CN"/>
        </w:rPr>
        <w:t>NDE</w:t>
      </w:r>
      <w:r w:rsidRPr="00537EEC">
        <w:rPr>
          <w:rFonts w:hint="eastAsia"/>
          <w:sz w:val="24"/>
          <w:szCs w:val="24"/>
          <w:lang w:eastAsia="zh-CN"/>
        </w:rPr>
        <w:t>）</w:t>
      </w:r>
    </w:p>
    <w:p w14:paraId="23E4C974" w14:textId="77777777" w:rsidR="00262EE7" w:rsidRPr="00537EEC" w:rsidRDefault="00F0049B" w:rsidP="006A441A">
      <w:pPr>
        <w:pStyle w:val="MEP2BodyText"/>
        <w:numPr>
          <w:ilvl w:val="0"/>
          <w:numId w:val="6"/>
        </w:numPr>
        <w:rPr>
          <w:sz w:val="24"/>
          <w:szCs w:val="24"/>
          <w:lang w:eastAsia="zh-CN"/>
        </w:rPr>
      </w:pPr>
      <w:r w:rsidRPr="00537EEC">
        <w:rPr>
          <w:rFonts w:hint="eastAsia"/>
          <w:sz w:val="24"/>
          <w:szCs w:val="24"/>
          <w:lang w:eastAsia="zh-CN"/>
        </w:rPr>
        <w:t>管道支架安装检查</w:t>
      </w:r>
    </w:p>
    <w:p w14:paraId="06A33F3E" w14:textId="77777777" w:rsidR="00262EE7" w:rsidRDefault="00F0049B" w:rsidP="006A441A">
      <w:pPr>
        <w:pStyle w:val="MEP2BodyText"/>
        <w:numPr>
          <w:ilvl w:val="0"/>
          <w:numId w:val="6"/>
        </w:numPr>
        <w:rPr>
          <w:sz w:val="24"/>
          <w:szCs w:val="24"/>
          <w:lang w:eastAsia="zh-CN"/>
        </w:rPr>
      </w:pPr>
      <w:r w:rsidRPr="00537EEC">
        <w:rPr>
          <w:rFonts w:hint="eastAsia"/>
          <w:sz w:val="24"/>
          <w:szCs w:val="24"/>
          <w:lang w:eastAsia="zh-CN"/>
        </w:rPr>
        <w:t>压力试验</w:t>
      </w:r>
    </w:p>
    <w:p w14:paraId="15E02997" w14:textId="76E8CC58" w:rsidR="0014627E" w:rsidRPr="00537EEC" w:rsidRDefault="0014627E" w:rsidP="006A441A">
      <w:pPr>
        <w:pStyle w:val="MEP2BodyText"/>
        <w:numPr>
          <w:ilvl w:val="0"/>
          <w:numId w:val="6"/>
        </w:numPr>
        <w:rPr>
          <w:sz w:val="24"/>
          <w:szCs w:val="24"/>
          <w:lang w:eastAsia="zh-CN"/>
        </w:rPr>
      </w:pPr>
      <w:r>
        <w:rPr>
          <w:rFonts w:hint="eastAsia"/>
          <w:sz w:val="24"/>
          <w:szCs w:val="24"/>
          <w:lang w:eastAsia="zh-CN"/>
        </w:rPr>
        <w:t>管道吹扫</w:t>
      </w:r>
    </w:p>
    <w:p w14:paraId="3FBDEA4A" w14:textId="77777777" w:rsidR="00262EE7" w:rsidRPr="00537EEC" w:rsidRDefault="00F0049B" w:rsidP="006A441A">
      <w:pPr>
        <w:pStyle w:val="MEP2BodyText"/>
        <w:numPr>
          <w:ilvl w:val="0"/>
          <w:numId w:val="6"/>
        </w:numPr>
        <w:rPr>
          <w:sz w:val="24"/>
          <w:szCs w:val="24"/>
          <w:lang w:eastAsia="zh-CN"/>
        </w:rPr>
      </w:pPr>
      <w:r w:rsidRPr="00537EEC">
        <w:rPr>
          <w:rFonts w:hint="eastAsia"/>
          <w:sz w:val="24"/>
          <w:szCs w:val="24"/>
          <w:lang w:eastAsia="zh-CN"/>
        </w:rPr>
        <w:t>法兰密封检查</w:t>
      </w:r>
    </w:p>
    <w:p w14:paraId="73D1FEA2" w14:textId="77777777" w:rsidR="00262EE7" w:rsidRPr="00537EEC" w:rsidRDefault="00F0049B" w:rsidP="006A441A">
      <w:pPr>
        <w:pStyle w:val="MEP2BodyText"/>
        <w:numPr>
          <w:ilvl w:val="0"/>
          <w:numId w:val="6"/>
        </w:numPr>
        <w:rPr>
          <w:sz w:val="24"/>
          <w:szCs w:val="24"/>
          <w:lang w:eastAsia="zh-CN"/>
        </w:rPr>
      </w:pPr>
      <w:r w:rsidRPr="00537EEC">
        <w:rPr>
          <w:rFonts w:hint="eastAsia"/>
          <w:sz w:val="24"/>
          <w:szCs w:val="24"/>
          <w:lang w:eastAsia="zh-CN"/>
        </w:rPr>
        <w:t>清洁度检查</w:t>
      </w:r>
    </w:p>
    <w:p w14:paraId="5A228051" w14:textId="77777777" w:rsidR="00262EE7" w:rsidRPr="00537EEC" w:rsidRDefault="00F0049B" w:rsidP="006A441A">
      <w:pPr>
        <w:pStyle w:val="MEP2BodyText"/>
        <w:numPr>
          <w:ilvl w:val="0"/>
          <w:numId w:val="6"/>
        </w:numPr>
        <w:rPr>
          <w:sz w:val="24"/>
          <w:szCs w:val="24"/>
          <w:lang w:eastAsia="zh-CN"/>
        </w:rPr>
      </w:pPr>
      <w:r w:rsidRPr="00537EEC">
        <w:rPr>
          <w:rFonts w:hint="eastAsia"/>
          <w:sz w:val="24"/>
          <w:szCs w:val="24"/>
          <w:lang w:eastAsia="zh-CN"/>
        </w:rPr>
        <w:t>复原检查</w:t>
      </w:r>
    </w:p>
    <w:p w14:paraId="5D4088F2" w14:textId="046136B4" w:rsidR="00CE3647" w:rsidRDefault="00B62465" w:rsidP="006A441A">
      <w:pPr>
        <w:pStyle w:val="MEP2BodyText"/>
        <w:ind w:left="0" w:firstLineChars="200" w:firstLine="480"/>
        <w:rPr>
          <w:color w:val="000000" w:themeColor="text1"/>
          <w:sz w:val="24"/>
          <w:szCs w:val="24"/>
          <w:lang w:eastAsia="zh-CN"/>
        </w:rPr>
      </w:pPr>
      <w:r>
        <w:rPr>
          <w:rFonts w:hint="eastAsia"/>
          <w:color w:val="000000" w:themeColor="text1"/>
          <w:sz w:val="24"/>
          <w:szCs w:val="24"/>
          <w:lang w:eastAsia="zh-CN"/>
        </w:rPr>
        <w:t>管道泄露性试验</w:t>
      </w:r>
      <w:r w:rsidR="00CE3647">
        <w:rPr>
          <w:rFonts w:hint="eastAsia"/>
          <w:color w:val="000000" w:themeColor="text1"/>
          <w:sz w:val="24"/>
          <w:szCs w:val="24"/>
          <w:lang w:eastAsia="zh-CN"/>
        </w:rPr>
        <w:t>要求按照管道操作压力、使用氮气进行</w:t>
      </w:r>
      <w:r w:rsidR="00CE3647" w:rsidRPr="00044EF4">
        <w:rPr>
          <w:rFonts w:hint="eastAsia"/>
          <w:color w:val="000000" w:themeColor="text1"/>
          <w:sz w:val="24"/>
          <w:szCs w:val="24"/>
          <w:lang w:eastAsia="zh-CN"/>
        </w:rPr>
        <w:t>检漏</w:t>
      </w:r>
      <w:r w:rsidR="00CE3647">
        <w:rPr>
          <w:rFonts w:hint="eastAsia"/>
          <w:color w:val="000000" w:themeColor="text1"/>
          <w:sz w:val="24"/>
          <w:szCs w:val="24"/>
          <w:lang w:eastAsia="zh-CN"/>
        </w:rPr>
        <w:t>。</w:t>
      </w:r>
    </w:p>
    <w:p w14:paraId="2F1B674F" w14:textId="26B177E4" w:rsidR="00B62465" w:rsidRDefault="00B62465" w:rsidP="006A441A">
      <w:pPr>
        <w:pStyle w:val="MEP2BodyText"/>
        <w:ind w:left="0" w:firstLineChars="200" w:firstLine="480"/>
        <w:rPr>
          <w:sz w:val="24"/>
          <w:szCs w:val="24"/>
          <w:lang w:eastAsia="zh-CN"/>
        </w:rPr>
      </w:pPr>
      <w:r>
        <w:rPr>
          <w:rFonts w:hint="eastAsia"/>
          <w:sz w:val="24"/>
          <w:szCs w:val="24"/>
          <w:lang w:eastAsia="zh-CN"/>
        </w:rPr>
        <w:t>管道干燥合格标准：</w:t>
      </w:r>
      <w:r w:rsidRPr="00044EF4">
        <w:rPr>
          <w:rFonts w:hint="eastAsia"/>
          <w:sz w:val="24"/>
          <w:szCs w:val="24"/>
          <w:lang w:eastAsia="zh-CN"/>
        </w:rPr>
        <w:t>初测和静置</w:t>
      </w:r>
      <w:r w:rsidRPr="00044EF4">
        <w:rPr>
          <w:rFonts w:hint="eastAsia"/>
          <w:sz w:val="24"/>
          <w:szCs w:val="24"/>
          <w:lang w:eastAsia="zh-CN"/>
        </w:rPr>
        <w:t>24</w:t>
      </w:r>
      <w:r w:rsidRPr="00044EF4">
        <w:rPr>
          <w:rFonts w:hint="eastAsia"/>
          <w:sz w:val="24"/>
          <w:szCs w:val="24"/>
          <w:lang w:eastAsia="zh-CN"/>
        </w:rPr>
        <w:t>小时后复测的露点</w:t>
      </w:r>
      <w:r w:rsidR="00DB3402">
        <w:rPr>
          <w:rFonts w:hint="eastAsia"/>
          <w:sz w:val="24"/>
          <w:szCs w:val="24"/>
          <w:lang w:eastAsia="zh-CN"/>
        </w:rPr>
        <w:t>均不高于</w:t>
      </w:r>
      <w:r w:rsidRPr="00044EF4">
        <w:rPr>
          <w:rFonts w:hint="eastAsia"/>
          <w:sz w:val="24"/>
          <w:szCs w:val="24"/>
          <w:lang w:eastAsia="zh-CN"/>
        </w:rPr>
        <w:t>－</w:t>
      </w:r>
      <w:r w:rsidRPr="00044EF4">
        <w:rPr>
          <w:sz w:val="24"/>
          <w:szCs w:val="24"/>
          <w:lang w:eastAsia="zh-CN"/>
        </w:rPr>
        <w:t>40</w:t>
      </w:r>
      <w:r w:rsidRPr="00044EF4">
        <w:rPr>
          <w:rFonts w:hint="eastAsia"/>
          <w:sz w:val="24"/>
          <w:szCs w:val="24"/>
          <w:lang w:eastAsia="zh-CN"/>
        </w:rPr>
        <w:t>°</w:t>
      </w:r>
      <w:r w:rsidRPr="00044EF4">
        <w:rPr>
          <w:sz w:val="24"/>
          <w:szCs w:val="24"/>
          <w:lang w:eastAsia="zh-CN"/>
        </w:rPr>
        <w:t>C</w:t>
      </w:r>
      <w:r w:rsidRPr="00044EF4">
        <w:rPr>
          <w:rFonts w:hint="eastAsia"/>
          <w:sz w:val="24"/>
          <w:szCs w:val="24"/>
          <w:lang w:eastAsia="zh-CN"/>
        </w:rPr>
        <w:t>且露点升高不超过</w:t>
      </w:r>
      <w:r w:rsidRPr="00044EF4">
        <w:rPr>
          <w:rFonts w:hint="eastAsia"/>
          <w:sz w:val="24"/>
          <w:szCs w:val="24"/>
          <w:lang w:eastAsia="zh-CN"/>
        </w:rPr>
        <w:t>3</w:t>
      </w:r>
      <w:r w:rsidRPr="00044EF4">
        <w:rPr>
          <w:rFonts w:hint="eastAsia"/>
          <w:sz w:val="24"/>
          <w:szCs w:val="24"/>
          <w:lang w:eastAsia="zh-CN"/>
        </w:rPr>
        <w:t>°</w:t>
      </w:r>
      <w:r w:rsidRPr="00044EF4">
        <w:rPr>
          <w:rFonts w:hint="eastAsia"/>
          <w:sz w:val="24"/>
          <w:szCs w:val="24"/>
          <w:lang w:eastAsia="zh-CN"/>
        </w:rPr>
        <w:t>C</w:t>
      </w:r>
      <w:r w:rsidRPr="00044EF4">
        <w:rPr>
          <w:rFonts w:hint="eastAsia"/>
          <w:sz w:val="24"/>
          <w:szCs w:val="24"/>
          <w:lang w:eastAsia="zh-CN"/>
        </w:rPr>
        <w:t>为合格</w:t>
      </w:r>
      <w:r>
        <w:rPr>
          <w:rFonts w:hint="eastAsia"/>
          <w:sz w:val="24"/>
          <w:szCs w:val="24"/>
          <w:lang w:eastAsia="zh-CN"/>
        </w:rPr>
        <w:t>。</w:t>
      </w:r>
    </w:p>
    <w:p w14:paraId="78A179D1" w14:textId="7A8D7F72" w:rsidR="00262EE7" w:rsidRDefault="00F0049B" w:rsidP="006A441A">
      <w:pPr>
        <w:pStyle w:val="MEP2BodyText"/>
        <w:ind w:left="0" w:firstLineChars="200" w:firstLine="480"/>
        <w:rPr>
          <w:sz w:val="24"/>
          <w:szCs w:val="24"/>
          <w:lang w:eastAsia="zh-CN"/>
        </w:rPr>
      </w:pPr>
      <w:r w:rsidRPr="00537EEC">
        <w:rPr>
          <w:rFonts w:hint="eastAsia"/>
          <w:sz w:val="24"/>
          <w:szCs w:val="24"/>
          <w:lang w:eastAsia="zh-CN"/>
        </w:rPr>
        <w:t>承包商应执行严格的储存方案，对未安装和已安装的管道、阀门和管件按照储存和维护程序提供保护。承包商的人员应定期巡查，以发现并更正错误。所有错误均应立即纠正。</w:t>
      </w:r>
      <w:r w:rsidR="00A6262E">
        <w:rPr>
          <w:rFonts w:hint="eastAsia"/>
          <w:sz w:val="24"/>
          <w:szCs w:val="24"/>
          <w:lang w:eastAsia="zh-CN"/>
        </w:rPr>
        <w:t>业主</w:t>
      </w:r>
      <w:r w:rsidRPr="00537EEC">
        <w:rPr>
          <w:rFonts w:hint="eastAsia"/>
          <w:sz w:val="24"/>
          <w:szCs w:val="24"/>
          <w:lang w:eastAsia="zh-CN"/>
        </w:rPr>
        <w:t>的人员通报给承包商的所有错误情况均应立即得以纠正。</w:t>
      </w:r>
      <w:r w:rsidR="00A6262E">
        <w:rPr>
          <w:rFonts w:hint="eastAsia"/>
          <w:sz w:val="24"/>
          <w:szCs w:val="24"/>
          <w:lang w:eastAsia="zh-CN"/>
        </w:rPr>
        <w:t>业主</w:t>
      </w:r>
      <w:r w:rsidRPr="00537EEC">
        <w:rPr>
          <w:rFonts w:hint="eastAsia"/>
          <w:sz w:val="24"/>
          <w:szCs w:val="24"/>
          <w:lang w:eastAsia="zh-CN"/>
        </w:rPr>
        <w:t>保留拒收未被正确防护的设备和系统的权利。</w:t>
      </w:r>
    </w:p>
    <w:p w14:paraId="7EC62102" w14:textId="29344BE8" w:rsidR="00262EE7" w:rsidRPr="00537EEC" w:rsidRDefault="00F0049B" w:rsidP="00977215">
      <w:pPr>
        <w:pStyle w:val="af8"/>
        <w:numPr>
          <w:ilvl w:val="2"/>
          <w:numId w:val="4"/>
        </w:numPr>
        <w:tabs>
          <w:tab w:val="clear" w:pos="964"/>
          <w:tab w:val="left" w:pos="709"/>
        </w:tabs>
        <w:spacing w:before="120" w:after="120" w:line="240" w:lineRule="auto"/>
        <w:outlineLvl w:val="2"/>
      </w:pPr>
      <w:bookmarkStart w:id="51" w:name="_Toc208494115"/>
      <w:bookmarkStart w:id="52" w:name="_Toc233296403"/>
      <w:r w:rsidRPr="00537EEC">
        <w:rPr>
          <w:rFonts w:hint="eastAsia"/>
        </w:rPr>
        <w:t>结构专业技术要求</w:t>
      </w:r>
      <w:bookmarkEnd w:id="51"/>
      <w:bookmarkEnd w:id="52"/>
    </w:p>
    <w:p w14:paraId="11ED3973" w14:textId="77777777" w:rsidR="00262EE7" w:rsidRPr="00537EEC" w:rsidRDefault="00F0049B" w:rsidP="006A441A">
      <w:pPr>
        <w:spacing w:before="120" w:after="120"/>
        <w:ind w:firstLineChars="175" w:firstLine="420"/>
        <w:rPr>
          <w:rFonts w:ascii="宋体" w:hAnsi="宋体" w:hint="eastAsia"/>
        </w:rPr>
      </w:pPr>
      <w:r w:rsidRPr="00537EEC">
        <w:rPr>
          <w:rFonts w:ascii="宋体" w:hAnsi="宋体" w:hint="eastAsia"/>
        </w:rPr>
        <w:lastRenderedPageBreak/>
        <w:t>包括但不限于以下技术要求：</w:t>
      </w:r>
    </w:p>
    <w:p w14:paraId="54C19DA9" w14:textId="77777777" w:rsidR="00262EE7" w:rsidRPr="00537EEC" w:rsidRDefault="00F0049B" w:rsidP="006A441A">
      <w:pPr>
        <w:pStyle w:val="afe"/>
        <w:numPr>
          <w:ilvl w:val="0"/>
          <w:numId w:val="7"/>
        </w:numPr>
        <w:spacing w:beforeLines="50" w:before="156" w:afterLines="50" w:after="156"/>
        <w:ind w:firstLineChars="0"/>
        <w:rPr>
          <w:rFonts w:ascii="宋体" w:hAnsi="宋体" w:hint="eastAsia"/>
        </w:rPr>
      </w:pPr>
      <w:r w:rsidRPr="00537EEC">
        <w:rPr>
          <w:rFonts w:ascii="宋体" w:hAnsi="宋体" w:hint="eastAsia"/>
        </w:rPr>
        <w:t>严格执行现行法律法规和现行最新规范的要求。</w:t>
      </w:r>
    </w:p>
    <w:p w14:paraId="22CA2EAB" w14:textId="77777777" w:rsidR="00262EE7" w:rsidRPr="00537EEC" w:rsidRDefault="00F0049B" w:rsidP="006A441A">
      <w:pPr>
        <w:pStyle w:val="afe"/>
        <w:numPr>
          <w:ilvl w:val="0"/>
          <w:numId w:val="7"/>
        </w:numPr>
        <w:spacing w:beforeLines="50" w:before="156" w:afterLines="50" w:after="156"/>
        <w:ind w:firstLineChars="0"/>
        <w:rPr>
          <w:rFonts w:ascii="宋体" w:hAnsi="宋体" w:hint="eastAsia"/>
        </w:rPr>
      </w:pPr>
      <w:r w:rsidRPr="00537EEC">
        <w:rPr>
          <w:rFonts w:ascii="宋体" w:hAnsi="宋体" w:hint="eastAsia"/>
        </w:rPr>
        <w:t>严格执行结构专业图纸的有关技术要求。</w:t>
      </w:r>
    </w:p>
    <w:p w14:paraId="416D1A88" w14:textId="5879DEA4" w:rsidR="00262EE7" w:rsidRDefault="00F0049B" w:rsidP="006A441A">
      <w:pPr>
        <w:pStyle w:val="afe"/>
        <w:numPr>
          <w:ilvl w:val="0"/>
          <w:numId w:val="7"/>
        </w:numPr>
        <w:spacing w:beforeLines="50" w:before="156" w:afterLines="50" w:after="156"/>
        <w:ind w:firstLineChars="0"/>
        <w:rPr>
          <w:rFonts w:ascii="宋体" w:hAnsi="宋体" w:hint="eastAsia"/>
        </w:rPr>
      </w:pPr>
      <w:r w:rsidRPr="00537EEC">
        <w:rPr>
          <w:rFonts w:ascii="宋体" w:hAnsi="宋体" w:hint="eastAsia"/>
        </w:rPr>
        <w:t>所有结构专业使用的材料及其构配件须满足国家验收标准及</w:t>
      </w:r>
      <w:r w:rsidR="00A6262E">
        <w:rPr>
          <w:rFonts w:ascii="宋体" w:hAnsi="宋体" w:hint="eastAsia"/>
        </w:rPr>
        <w:t>业主</w:t>
      </w:r>
      <w:r w:rsidRPr="00537EEC">
        <w:rPr>
          <w:rFonts w:ascii="宋体" w:hAnsi="宋体" w:hint="eastAsia"/>
        </w:rPr>
        <w:t>要求。</w:t>
      </w:r>
    </w:p>
    <w:p w14:paraId="119FA708" w14:textId="77777777" w:rsidR="00262EE7" w:rsidRPr="00537EEC" w:rsidRDefault="00F0049B" w:rsidP="00977215">
      <w:pPr>
        <w:pStyle w:val="af8"/>
        <w:numPr>
          <w:ilvl w:val="2"/>
          <w:numId w:val="4"/>
        </w:numPr>
        <w:tabs>
          <w:tab w:val="clear" w:pos="964"/>
          <w:tab w:val="left" w:pos="709"/>
        </w:tabs>
        <w:spacing w:before="120" w:after="120" w:line="240" w:lineRule="auto"/>
        <w:outlineLvl w:val="2"/>
      </w:pPr>
      <w:bookmarkStart w:id="53" w:name="_Toc208494116"/>
      <w:bookmarkStart w:id="54" w:name="_Toc233296404"/>
      <w:r w:rsidRPr="00537EEC">
        <w:rPr>
          <w:rFonts w:hint="eastAsia"/>
        </w:rPr>
        <w:t>脚手架技术要求</w:t>
      </w:r>
      <w:bookmarkEnd w:id="53"/>
      <w:bookmarkEnd w:id="54"/>
    </w:p>
    <w:p w14:paraId="34D7864B" w14:textId="565F1F54" w:rsidR="00262EE7" w:rsidRPr="00537EEC" w:rsidRDefault="00F0049B" w:rsidP="006A441A">
      <w:pPr>
        <w:tabs>
          <w:tab w:val="left" w:pos="993"/>
        </w:tabs>
        <w:snapToGrid w:val="0"/>
        <w:spacing w:before="120" w:after="120"/>
        <w:ind w:firstLineChars="200" w:firstLine="480"/>
        <w:rPr>
          <w:rFonts w:ascii="宋体" w:hAnsi="宋体" w:hint="eastAsia"/>
          <w:snapToGrid w:val="0"/>
          <w:spacing w:val="12"/>
          <w:szCs w:val="24"/>
        </w:rPr>
      </w:pPr>
      <w:r w:rsidRPr="00537EEC">
        <w:rPr>
          <w:rFonts w:hint="eastAsia"/>
          <w:szCs w:val="24"/>
        </w:rPr>
        <w:t>现场管理严格执行</w:t>
      </w:r>
      <w:r w:rsidR="00A6262E">
        <w:rPr>
          <w:rFonts w:hint="eastAsia"/>
          <w:szCs w:val="24"/>
        </w:rPr>
        <w:t>业主</w:t>
      </w:r>
      <w:r w:rsidRPr="00537EEC">
        <w:rPr>
          <w:rFonts w:hint="eastAsia"/>
          <w:szCs w:val="24"/>
        </w:rPr>
        <w:t>的《脚手架安全实施细则》、《施工脚手架通用规范》（</w:t>
      </w:r>
      <w:r w:rsidRPr="00537EEC">
        <w:rPr>
          <w:rFonts w:hint="eastAsia"/>
          <w:szCs w:val="24"/>
        </w:rPr>
        <w:t>GB 55023-2022</w:t>
      </w:r>
      <w:r w:rsidRPr="00537EEC">
        <w:rPr>
          <w:rFonts w:hint="eastAsia"/>
          <w:szCs w:val="24"/>
        </w:rPr>
        <w:t>）、《建筑施工扣件式钢管脚手架安全技术规范》等管理制度及规范标准。</w:t>
      </w:r>
      <w:r w:rsidRPr="00537EEC">
        <w:rPr>
          <w:rFonts w:ascii="宋体" w:hAnsi="宋体" w:hint="eastAsia"/>
          <w:snapToGrid w:val="0"/>
          <w:spacing w:val="12"/>
          <w:szCs w:val="24"/>
        </w:rPr>
        <w:t>本项目涉及脚手架作业的所用材料须为符合</w:t>
      </w:r>
      <w:r w:rsidR="00D953F7" w:rsidRPr="00537EEC">
        <w:rPr>
          <w:rFonts w:ascii="宋体" w:hAnsi="宋体" w:hint="eastAsia"/>
          <w:snapToGrid w:val="0"/>
          <w:spacing w:val="12"/>
          <w:szCs w:val="24"/>
        </w:rPr>
        <w:t>国</w:t>
      </w:r>
      <w:r w:rsidRPr="00537EEC">
        <w:rPr>
          <w:rFonts w:ascii="宋体" w:hAnsi="宋体" w:hint="eastAsia"/>
          <w:snapToGrid w:val="0"/>
          <w:spacing w:val="12"/>
          <w:szCs w:val="24"/>
        </w:rPr>
        <w:t>标要求的脚手架材料，脚手架外立面须挂阻燃式密目式安全网</w:t>
      </w:r>
      <w:r w:rsidRPr="00537EEC">
        <w:rPr>
          <w:rFonts w:asciiTheme="majorEastAsia" w:eastAsiaTheme="majorEastAsia" w:hAnsiTheme="majorEastAsia" w:hint="eastAsia"/>
          <w:szCs w:val="24"/>
        </w:rPr>
        <w:t>，脚手板使用钢制脚手板</w:t>
      </w:r>
      <w:r w:rsidRPr="00537EEC">
        <w:rPr>
          <w:rFonts w:ascii="宋体" w:hAnsi="宋体" w:hint="eastAsia"/>
          <w:snapToGrid w:val="0"/>
          <w:spacing w:val="12"/>
          <w:szCs w:val="24"/>
        </w:rPr>
        <w:t>。同时需满足如下技术要求：</w:t>
      </w:r>
    </w:p>
    <w:p w14:paraId="4B47C16A" w14:textId="6466D687" w:rsidR="00262EE7" w:rsidRPr="00537EEC" w:rsidRDefault="00F0049B" w:rsidP="006A441A">
      <w:pPr>
        <w:widowControl/>
        <w:numPr>
          <w:ilvl w:val="0"/>
          <w:numId w:val="8"/>
        </w:numPr>
        <w:overflowPunct w:val="0"/>
        <w:autoSpaceDE w:val="0"/>
        <w:autoSpaceDN w:val="0"/>
        <w:adjustRightInd w:val="0"/>
        <w:spacing w:before="120" w:after="120"/>
        <w:textAlignment w:val="baseline"/>
        <w:rPr>
          <w:rFonts w:asciiTheme="majorEastAsia" w:eastAsiaTheme="majorEastAsia" w:hAnsiTheme="majorEastAsia" w:hint="eastAsia"/>
          <w:szCs w:val="24"/>
        </w:rPr>
      </w:pPr>
      <w:r w:rsidRPr="00537EEC">
        <w:rPr>
          <w:rFonts w:asciiTheme="majorEastAsia" w:eastAsiaTheme="majorEastAsia" w:hAnsiTheme="majorEastAsia" w:hint="eastAsia"/>
          <w:szCs w:val="24"/>
        </w:rPr>
        <w:t>脚手架作业受影响的</w:t>
      </w:r>
      <w:r w:rsidRPr="00537EEC">
        <w:rPr>
          <w:rFonts w:hint="eastAsia"/>
          <w:szCs w:val="21"/>
        </w:rPr>
        <w:t>在役设施，必须采取相关可靠的保护措施，确保不受脚手架安拆影响；</w:t>
      </w:r>
    </w:p>
    <w:p w14:paraId="1AD3D501" w14:textId="77777777" w:rsidR="00262EE7" w:rsidRPr="00537EEC" w:rsidRDefault="00F0049B" w:rsidP="006A441A">
      <w:pPr>
        <w:widowControl/>
        <w:numPr>
          <w:ilvl w:val="0"/>
          <w:numId w:val="8"/>
        </w:numPr>
        <w:overflowPunct w:val="0"/>
        <w:autoSpaceDE w:val="0"/>
        <w:autoSpaceDN w:val="0"/>
        <w:adjustRightInd w:val="0"/>
        <w:spacing w:before="120" w:after="120"/>
        <w:textAlignment w:val="baseline"/>
        <w:rPr>
          <w:rFonts w:asciiTheme="majorEastAsia" w:eastAsiaTheme="majorEastAsia" w:hAnsiTheme="majorEastAsia" w:hint="eastAsia"/>
          <w:szCs w:val="24"/>
        </w:rPr>
      </w:pPr>
      <w:r w:rsidRPr="00537EEC">
        <w:rPr>
          <w:rFonts w:asciiTheme="majorEastAsia" w:eastAsiaTheme="majorEastAsia" w:hAnsiTheme="majorEastAsia" w:hint="eastAsia"/>
          <w:szCs w:val="24"/>
        </w:rPr>
        <w:t>脚手架作业履行许可程序及监护人制度，检查落实现场各项安全措施，脚手架搭建完成且经验收合格后方可使用，所有脚手架使用者必须按安全规范进行使用；</w:t>
      </w:r>
    </w:p>
    <w:p w14:paraId="4B9F4481" w14:textId="77777777" w:rsidR="00262EE7" w:rsidRPr="00537EEC" w:rsidRDefault="00F0049B" w:rsidP="006A441A">
      <w:pPr>
        <w:widowControl/>
        <w:numPr>
          <w:ilvl w:val="0"/>
          <w:numId w:val="8"/>
        </w:numPr>
        <w:overflowPunct w:val="0"/>
        <w:autoSpaceDE w:val="0"/>
        <w:autoSpaceDN w:val="0"/>
        <w:adjustRightInd w:val="0"/>
        <w:spacing w:before="120" w:after="120"/>
        <w:textAlignment w:val="baseline"/>
        <w:rPr>
          <w:rFonts w:asciiTheme="majorEastAsia" w:eastAsiaTheme="majorEastAsia" w:hAnsiTheme="majorEastAsia" w:hint="eastAsia"/>
          <w:szCs w:val="24"/>
        </w:rPr>
      </w:pPr>
      <w:r w:rsidRPr="00537EEC">
        <w:rPr>
          <w:rFonts w:asciiTheme="majorEastAsia" w:eastAsiaTheme="majorEastAsia" w:hAnsiTheme="majorEastAsia" w:hint="eastAsia"/>
          <w:szCs w:val="24"/>
        </w:rPr>
        <w:t>脚手架搭设执行检查和挂牌制度。脚手架搭设一律按照规范要求进行验收挂牌；</w:t>
      </w:r>
    </w:p>
    <w:p w14:paraId="3813EB18" w14:textId="40AD5088" w:rsidR="00262EE7" w:rsidRPr="00537EEC" w:rsidRDefault="00F0049B" w:rsidP="006A441A">
      <w:pPr>
        <w:widowControl/>
        <w:numPr>
          <w:ilvl w:val="0"/>
          <w:numId w:val="8"/>
        </w:numPr>
        <w:overflowPunct w:val="0"/>
        <w:autoSpaceDE w:val="0"/>
        <w:autoSpaceDN w:val="0"/>
        <w:adjustRightInd w:val="0"/>
        <w:spacing w:before="120" w:after="120"/>
        <w:textAlignment w:val="baseline"/>
        <w:rPr>
          <w:rFonts w:asciiTheme="majorEastAsia" w:eastAsiaTheme="majorEastAsia" w:hAnsiTheme="majorEastAsia" w:hint="eastAsia"/>
          <w:szCs w:val="24"/>
        </w:rPr>
      </w:pPr>
      <w:r w:rsidRPr="00537EEC">
        <w:rPr>
          <w:rFonts w:asciiTheme="majorEastAsia" w:eastAsiaTheme="majorEastAsia" w:hAnsiTheme="majorEastAsia" w:hint="eastAsia"/>
          <w:szCs w:val="24"/>
        </w:rPr>
        <w:t>绑扎木脚手板的铁丝应为镀锌的</w:t>
      </w:r>
      <w:proofErr w:type="gramStart"/>
      <w:r w:rsidRPr="00537EEC">
        <w:rPr>
          <w:rFonts w:asciiTheme="majorEastAsia" w:eastAsiaTheme="majorEastAsia" w:hAnsiTheme="majorEastAsia" w:hint="eastAsia"/>
          <w:szCs w:val="24"/>
        </w:rPr>
        <w:t>14＃</w:t>
      </w:r>
      <w:proofErr w:type="gramEnd"/>
      <w:r w:rsidRPr="00537EEC">
        <w:rPr>
          <w:rFonts w:asciiTheme="majorEastAsia" w:eastAsiaTheme="majorEastAsia" w:hAnsiTheme="majorEastAsia" w:hint="eastAsia"/>
          <w:szCs w:val="24"/>
        </w:rPr>
        <w:t>铁丝</w:t>
      </w:r>
      <w:proofErr w:type="gramStart"/>
      <w:r w:rsidRPr="00537EEC">
        <w:rPr>
          <w:rFonts w:asciiTheme="majorEastAsia" w:eastAsiaTheme="majorEastAsia" w:hAnsiTheme="majorEastAsia" w:hint="eastAsia"/>
          <w:szCs w:val="24"/>
        </w:rPr>
        <w:t>(直径2.3毫米)</w:t>
      </w:r>
      <w:proofErr w:type="gramEnd"/>
      <w:r w:rsidRPr="00537EEC">
        <w:rPr>
          <w:rFonts w:asciiTheme="majorEastAsia" w:eastAsiaTheme="majorEastAsia" w:hAnsiTheme="majorEastAsia" w:hint="eastAsia"/>
          <w:szCs w:val="24"/>
        </w:rPr>
        <w:t>或是退火处理后的铁丝，退火铁丝的直径不应小于2.3毫米。</w:t>
      </w:r>
    </w:p>
    <w:p w14:paraId="6F2ED693" w14:textId="77777777" w:rsidR="00262EE7" w:rsidRPr="00537EEC" w:rsidRDefault="00F0049B" w:rsidP="006A441A">
      <w:pPr>
        <w:widowControl/>
        <w:numPr>
          <w:ilvl w:val="0"/>
          <w:numId w:val="8"/>
        </w:numPr>
        <w:overflowPunct w:val="0"/>
        <w:autoSpaceDE w:val="0"/>
        <w:autoSpaceDN w:val="0"/>
        <w:adjustRightInd w:val="0"/>
        <w:spacing w:before="120" w:after="120"/>
        <w:textAlignment w:val="baseline"/>
        <w:rPr>
          <w:rFonts w:asciiTheme="majorEastAsia" w:eastAsiaTheme="majorEastAsia" w:hAnsiTheme="majorEastAsia" w:hint="eastAsia"/>
          <w:szCs w:val="24"/>
        </w:rPr>
      </w:pPr>
      <w:r w:rsidRPr="00537EEC">
        <w:rPr>
          <w:rFonts w:asciiTheme="majorEastAsia" w:eastAsiaTheme="majorEastAsia" w:hAnsiTheme="majorEastAsia" w:hint="eastAsia"/>
          <w:szCs w:val="24"/>
        </w:rPr>
        <w:t>恶劣天气或大风和其他必要安全管理相关事项时，脚手架工或脚手架使用人应停止在脚手架上的所有工作。</w:t>
      </w:r>
    </w:p>
    <w:p w14:paraId="72EAC3F4" w14:textId="77777777" w:rsidR="00262EE7" w:rsidRPr="00537EEC" w:rsidRDefault="00F0049B" w:rsidP="00977215">
      <w:pPr>
        <w:pStyle w:val="af8"/>
        <w:numPr>
          <w:ilvl w:val="2"/>
          <w:numId w:val="4"/>
        </w:numPr>
        <w:tabs>
          <w:tab w:val="clear" w:pos="964"/>
          <w:tab w:val="left" w:pos="709"/>
        </w:tabs>
        <w:spacing w:before="120" w:after="120" w:line="240" w:lineRule="auto"/>
        <w:outlineLvl w:val="2"/>
      </w:pPr>
      <w:bookmarkStart w:id="55" w:name="_Toc208494117"/>
      <w:bookmarkStart w:id="56" w:name="_Toc233296405"/>
      <w:r w:rsidRPr="00537EEC">
        <w:rPr>
          <w:rFonts w:hint="eastAsia"/>
        </w:rPr>
        <w:t>防腐专业技术要求</w:t>
      </w:r>
      <w:bookmarkEnd w:id="55"/>
      <w:bookmarkEnd w:id="56"/>
    </w:p>
    <w:p w14:paraId="5FA7E8EC" w14:textId="69618F80" w:rsidR="00262EE7" w:rsidRPr="00537EEC" w:rsidRDefault="00F0049B" w:rsidP="006A441A">
      <w:pPr>
        <w:pStyle w:val="Aff0"/>
        <w:spacing w:before="120" w:after="120" w:line="240" w:lineRule="auto"/>
        <w:ind w:firstLine="480"/>
        <w:rPr>
          <w:bCs w:val="0"/>
          <w:iCs w:val="0"/>
          <w:spacing w:val="12"/>
          <w:sz w:val="21"/>
          <w:szCs w:val="21"/>
          <w:lang w:val="en-US"/>
        </w:rPr>
      </w:pPr>
      <w:r w:rsidRPr="00537EEC">
        <w:rPr>
          <w:rFonts w:hint="eastAsia"/>
          <w:bCs w:val="0"/>
          <w:iCs w:val="0"/>
          <w:snapToGrid/>
          <w:spacing w:val="0"/>
          <w:lang w:val="en-US"/>
        </w:rPr>
        <w:t>所有防腐和油漆工作在实施前，应先提供施工作业方案供监理</w:t>
      </w:r>
      <w:r w:rsidRPr="00537EEC">
        <w:rPr>
          <w:bCs w:val="0"/>
          <w:iCs w:val="0"/>
          <w:snapToGrid/>
          <w:spacing w:val="0"/>
          <w:lang w:val="en-US"/>
        </w:rPr>
        <w:t>/</w:t>
      </w:r>
      <w:r w:rsidR="00A6262E">
        <w:rPr>
          <w:rFonts w:hint="eastAsia"/>
          <w:bCs w:val="0"/>
          <w:iCs w:val="0"/>
          <w:snapToGrid/>
          <w:spacing w:val="0"/>
          <w:lang w:val="en-US"/>
        </w:rPr>
        <w:t>业主</w:t>
      </w:r>
      <w:r w:rsidRPr="00537EEC">
        <w:rPr>
          <w:rFonts w:hint="eastAsia"/>
          <w:bCs w:val="0"/>
          <w:iCs w:val="0"/>
          <w:snapToGrid/>
          <w:spacing w:val="0"/>
          <w:lang w:val="en-US"/>
        </w:rPr>
        <w:t>审批，实际作业过程中必须经过监理</w:t>
      </w:r>
      <w:r w:rsidRPr="00537EEC">
        <w:rPr>
          <w:bCs w:val="0"/>
          <w:iCs w:val="0"/>
          <w:snapToGrid/>
          <w:spacing w:val="0"/>
          <w:lang w:val="en-US"/>
        </w:rPr>
        <w:t>/</w:t>
      </w:r>
      <w:r w:rsidR="00A6262E">
        <w:rPr>
          <w:rFonts w:hint="eastAsia"/>
          <w:bCs w:val="0"/>
          <w:iCs w:val="0"/>
          <w:snapToGrid/>
          <w:spacing w:val="0"/>
          <w:lang w:val="en-US"/>
        </w:rPr>
        <w:t>业主</w:t>
      </w:r>
      <w:r w:rsidRPr="00537EEC">
        <w:rPr>
          <w:rFonts w:hint="eastAsia"/>
          <w:bCs w:val="0"/>
          <w:iCs w:val="0"/>
          <w:snapToGrid/>
          <w:spacing w:val="0"/>
          <w:lang w:val="en-US"/>
        </w:rPr>
        <w:t>的检查合格后才允许进入下一步工序。承包商应按照本项目的技术规格书、安装方案和图纸，进行防腐涂料涂敷施工。承包商的工作应包括但不限于：</w:t>
      </w:r>
    </w:p>
    <w:p w14:paraId="479F94EE" w14:textId="77777777" w:rsidR="00262EE7" w:rsidRPr="00771A6F" w:rsidRDefault="00F0049B">
      <w:pPr>
        <w:pStyle w:val="af8"/>
        <w:numPr>
          <w:ilvl w:val="0"/>
          <w:numId w:val="32"/>
        </w:numPr>
        <w:spacing w:before="120" w:after="120" w:line="240" w:lineRule="auto"/>
        <w:outlineLvl w:val="9"/>
        <w:rPr>
          <w:rFonts w:eastAsiaTheme="minorEastAsia"/>
        </w:rPr>
      </w:pPr>
      <w:r w:rsidRPr="00771A6F">
        <w:rPr>
          <w:rFonts w:eastAsiaTheme="minorEastAsia" w:hint="eastAsia"/>
        </w:rPr>
        <w:t>按要求对所有的内外表面涂刷防腐涂料，包括所有的准备工作。</w:t>
      </w:r>
    </w:p>
    <w:p w14:paraId="50213737" w14:textId="77777777" w:rsidR="00262EE7" w:rsidRPr="00771A6F" w:rsidRDefault="00F0049B">
      <w:pPr>
        <w:pStyle w:val="af8"/>
        <w:numPr>
          <w:ilvl w:val="0"/>
          <w:numId w:val="32"/>
        </w:numPr>
        <w:spacing w:before="120" w:after="120" w:line="240" w:lineRule="auto"/>
        <w:outlineLvl w:val="9"/>
        <w:rPr>
          <w:rFonts w:eastAsiaTheme="minorEastAsia"/>
        </w:rPr>
      </w:pPr>
      <w:r w:rsidRPr="00771A6F">
        <w:rPr>
          <w:rFonts w:eastAsiaTheme="minorEastAsia" w:hint="eastAsia"/>
        </w:rPr>
        <w:t>修补表面饰面上的所有缺陷和全部被破坏的区域，不管是否这些区域是由意外损坏、设计修改、返工或者是失序工作造成。</w:t>
      </w:r>
    </w:p>
    <w:p w14:paraId="25502122" w14:textId="5ECB04EE" w:rsidR="00262EE7" w:rsidRPr="00771A6F" w:rsidRDefault="00F0049B">
      <w:pPr>
        <w:pStyle w:val="af8"/>
        <w:numPr>
          <w:ilvl w:val="0"/>
          <w:numId w:val="32"/>
        </w:numPr>
        <w:spacing w:before="120" w:after="120" w:line="240" w:lineRule="auto"/>
        <w:outlineLvl w:val="9"/>
        <w:rPr>
          <w:rFonts w:eastAsiaTheme="minorEastAsia"/>
        </w:rPr>
      </w:pPr>
      <w:r w:rsidRPr="00771A6F">
        <w:rPr>
          <w:rFonts w:eastAsiaTheme="minorEastAsia" w:hint="eastAsia"/>
        </w:rPr>
        <w:t>所有的管道工程和设备应按照</w:t>
      </w:r>
      <w:r w:rsidR="00A6262E" w:rsidRPr="00771A6F">
        <w:rPr>
          <w:rFonts w:eastAsiaTheme="minorEastAsia" w:hint="eastAsia"/>
        </w:rPr>
        <w:t>业主</w:t>
      </w:r>
      <w:r w:rsidRPr="00771A6F">
        <w:rPr>
          <w:rFonts w:eastAsiaTheme="minorEastAsia" w:hint="eastAsia"/>
        </w:rPr>
        <w:t>有关标准标明色码标记</w:t>
      </w:r>
      <w:r w:rsidRPr="00771A6F">
        <w:rPr>
          <w:rFonts w:eastAsiaTheme="minorEastAsia"/>
        </w:rPr>
        <w:t>/</w:t>
      </w:r>
      <w:r w:rsidRPr="00771A6F">
        <w:rPr>
          <w:rFonts w:eastAsiaTheme="minorEastAsia" w:hint="eastAsia"/>
        </w:rPr>
        <w:t>字母</w:t>
      </w:r>
      <w:r w:rsidRPr="00771A6F">
        <w:rPr>
          <w:rFonts w:eastAsiaTheme="minorEastAsia"/>
        </w:rPr>
        <w:t>/</w:t>
      </w:r>
      <w:r w:rsidRPr="00771A6F">
        <w:rPr>
          <w:rFonts w:eastAsiaTheme="minorEastAsia" w:hint="eastAsia"/>
        </w:rPr>
        <w:t>编号。</w:t>
      </w:r>
    </w:p>
    <w:p w14:paraId="0E13DB43" w14:textId="1323E773" w:rsidR="00262EE7" w:rsidRPr="00771A6F" w:rsidRDefault="00F0049B">
      <w:pPr>
        <w:pStyle w:val="af8"/>
        <w:numPr>
          <w:ilvl w:val="0"/>
          <w:numId w:val="32"/>
        </w:numPr>
        <w:spacing w:before="120" w:after="120" w:line="240" w:lineRule="auto"/>
        <w:outlineLvl w:val="9"/>
        <w:rPr>
          <w:rFonts w:eastAsiaTheme="minorEastAsia"/>
        </w:rPr>
      </w:pPr>
      <w:r w:rsidRPr="00771A6F">
        <w:rPr>
          <w:rFonts w:eastAsiaTheme="minorEastAsia" w:hint="eastAsia"/>
        </w:rPr>
        <w:t>承包商应确保所有的防腐工程都按照检查和试验计划（</w:t>
      </w:r>
      <w:r w:rsidRPr="00771A6F">
        <w:rPr>
          <w:rFonts w:eastAsiaTheme="minorEastAsia"/>
        </w:rPr>
        <w:t>ITP</w:t>
      </w:r>
      <w:r w:rsidRPr="00771A6F">
        <w:rPr>
          <w:rFonts w:eastAsiaTheme="minorEastAsia" w:hint="eastAsia"/>
        </w:rPr>
        <w:t>）进行定期质量检查、检验。这些工作应包括但不限于：</w:t>
      </w:r>
    </w:p>
    <w:p w14:paraId="2ACF5EE0" w14:textId="77777777" w:rsidR="00262EE7" w:rsidRPr="00537EEC" w:rsidRDefault="00F0049B" w:rsidP="006A441A">
      <w:pPr>
        <w:pStyle w:val="afe"/>
        <w:widowControl/>
        <w:numPr>
          <w:ilvl w:val="0"/>
          <w:numId w:val="10"/>
        </w:numPr>
        <w:overflowPunct w:val="0"/>
        <w:autoSpaceDE w:val="0"/>
        <w:autoSpaceDN w:val="0"/>
        <w:adjustRightInd w:val="0"/>
        <w:spacing w:before="120" w:after="120"/>
        <w:ind w:firstLineChars="0"/>
        <w:textAlignment w:val="baseline"/>
        <w:rPr>
          <w:kern w:val="0"/>
          <w:szCs w:val="21"/>
        </w:rPr>
      </w:pPr>
      <w:r w:rsidRPr="00537EEC">
        <w:rPr>
          <w:rFonts w:hint="eastAsia"/>
          <w:kern w:val="0"/>
          <w:szCs w:val="21"/>
        </w:rPr>
        <w:t>材料储存检查</w:t>
      </w:r>
    </w:p>
    <w:p w14:paraId="7077806D" w14:textId="77777777" w:rsidR="00262EE7" w:rsidRPr="00537EEC" w:rsidRDefault="00F0049B" w:rsidP="006A441A">
      <w:pPr>
        <w:pStyle w:val="afe"/>
        <w:widowControl/>
        <w:numPr>
          <w:ilvl w:val="0"/>
          <w:numId w:val="10"/>
        </w:numPr>
        <w:overflowPunct w:val="0"/>
        <w:autoSpaceDE w:val="0"/>
        <w:autoSpaceDN w:val="0"/>
        <w:adjustRightInd w:val="0"/>
        <w:spacing w:before="120" w:after="120"/>
        <w:ind w:firstLineChars="0"/>
        <w:textAlignment w:val="baseline"/>
        <w:rPr>
          <w:kern w:val="0"/>
          <w:szCs w:val="21"/>
        </w:rPr>
      </w:pPr>
      <w:r w:rsidRPr="00537EEC">
        <w:rPr>
          <w:rFonts w:hint="eastAsia"/>
          <w:kern w:val="0"/>
          <w:szCs w:val="21"/>
        </w:rPr>
        <w:lastRenderedPageBreak/>
        <w:t>油漆材料验证检查</w:t>
      </w:r>
    </w:p>
    <w:p w14:paraId="3386D99F" w14:textId="77777777" w:rsidR="00262EE7" w:rsidRPr="00537EEC" w:rsidRDefault="00F0049B" w:rsidP="006A441A">
      <w:pPr>
        <w:pStyle w:val="afe"/>
        <w:widowControl/>
        <w:numPr>
          <w:ilvl w:val="0"/>
          <w:numId w:val="10"/>
        </w:numPr>
        <w:overflowPunct w:val="0"/>
        <w:autoSpaceDE w:val="0"/>
        <w:autoSpaceDN w:val="0"/>
        <w:adjustRightInd w:val="0"/>
        <w:spacing w:before="120" w:after="120"/>
        <w:ind w:firstLineChars="0"/>
        <w:textAlignment w:val="baseline"/>
        <w:rPr>
          <w:kern w:val="0"/>
          <w:szCs w:val="21"/>
        </w:rPr>
      </w:pPr>
      <w:r w:rsidRPr="00537EEC">
        <w:rPr>
          <w:rFonts w:hint="eastAsia"/>
          <w:kern w:val="0"/>
          <w:szCs w:val="21"/>
        </w:rPr>
        <w:t>环境条件检查</w:t>
      </w:r>
    </w:p>
    <w:p w14:paraId="575784B3" w14:textId="77777777" w:rsidR="00262EE7" w:rsidRPr="00537EEC" w:rsidRDefault="00F0049B" w:rsidP="006A441A">
      <w:pPr>
        <w:pStyle w:val="afe"/>
        <w:widowControl/>
        <w:numPr>
          <w:ilvl w:val="0"/>
          <w:numId w:val="10"/>
        </w:numPr>
        <w:overflowPunct w:val="0"/>
        <w:autoSpaceDE w:val="0"/>
        <w:autoSpaceDN w:val="0"/>
        <w:adjustRightInd w:val="0"/>
        <w:spacing w:before="120" w:after="120"/>
        <w:ind w:firstLineChars="0"/>
        <w:textAlignment w:val="baseline"/>
        <w:rPr>
          <w:kern w:val="0"/>
          <w:szCs w:val="21"/>
        </w:rPr>
      </w:pPr>
      <w:r w:rsidRPr="00537EEC">
        <w:rPr>
          <w:rFonts w:hint="eastAsia"/>
          <w:kern w:val="0"/>
          <w:szCs w:val="21"/>
        </w:rPr>
        <w:t>清洁度检查</w:t>
      </w:r>
    </w:p>
    <w:p w14:paraId="538A9BFF" w14:textId="77777777" w:rsidR="00262EE7" w:rsidRPr="00537EEC" w:rsidRDefault="00F0049B" w:rsidP="006A441A">
      <w:pPr>
        <w:pStyle w:val="afe"/>
        <w:widowControl/>
        <w:numPr>
          <w:ilvl w:val="0"/>
          <w:numId w:val="10"/>
        </w:numPr>
        <w:overflowPunct w:val="0"/>
        <w:autoSpaceDE w:val="0"/>
        <w:autoSpaceDN w:val="0"/>
        <w:adjustRightInd w:val="0"/>
        <w:spacing w:before="120" w:after="120"/>
        <w:ind w:firstLineChars="0"/>
        <w:textAlignment w:val="baseline"/>
        <w:rPr>
          <w:kern w:val="0"/>
          <w:szCs w:val="21"/>
        </w:rPr>
      </w:pPr>
      <w:r w:rsidRPr="00537EEC">
        <w:rPr>
          <w:rFonts w:hint="eastAsia"/>
          <w:kern w:val="0"/>
          <w:szCs w:val="21"/>
        </w:rPr>
        <w:t>表面处理检查</w:t>
      </w:r>
    </w:p>
    <w:p w14:paraId="078F5EBB" w14:textId="77777777" w:rsidR="00262EE7" w:rsidRPr="00537EEC" w:rsidRDefault="00F0049B" w:rsidP="006A441A">
      <w:pPr>
        <w:pStyle w:val="afe"/>
        <w:widowControl/>
        <w:numPr>
          <w:ilvl w:val="0"/>
          <w:numId w:val="10"/>
        </w:numPr>
        <w:overflowPunct w:val="0"/>
        <w:autoSpaceDE w:val="0"/>
        <w:autoSpaceDN w:val="0"/>
        <w:adjustRightInd w:val="0"/>
        <w:spacing w:before="120" w:after="120"/>
        <w:ind w:firstLineChars="0"/>
        <w:textAlignment w:val="baseline"/>
        <w:rPr>
          <w:kern w:val="0"/>
          <w:szCs w:val="21"/>
        </w:rPr>
      </w:pPr>
      <w:r w:rsidRPr="00537EEC">
        <w:rPr>
          <w:rFonts w:hint="eastAsia"/>
          <w:kern w:val="0"/>
          <w:szCs w:val="21"/>
        </w:rPr>
        <w:t>油漆厚度测量</w:t>
      </w:r>
    </w:p>
    <w:p w14:paraId="2231DE4A" w14:textId="77777777" w:rsidR="00262EE7" w:rsidRPr="00537EEC" w:rsidRDefault="00F0049B" w:rsidP="006A441A">
      <w:pPr>
        <w:pStyle w:val="afe"/>
        <w:widowControl/>
        <w:numPr>
          <w:ilvl w:val="0"/>
          <w:numId w:val="10"/>
        </w:numPr>
        <w:overflowPunct w:val="0"/>
        <w:autoSpaceDE w:val="0"/>
        <w:autoSpaceDN w:val="0"/>
        <w:adjustRightInd w:val="0"/>
        <w:spacing w:before="120" w:after="120"/>
        <w:ind w:firstLineChars="0"/>
        <w:textAlignment w:val="baseline"/>
        <w:rPr>
          <w:kern w:val="0"/>
          <w:szCs w:val="21"/>
        </w:rPr>
      </w:pPr>
      <w:r w:rsidRPr="00537EEC">
        <w:rPr>
          <w:rFonts w:hint="eastAsia"/>
          <w:kern w:val="0"/>
          <w:szCs w:val="21"/>
        </w:rPr>
        <w:t>粘结度测试</w:t>
      </w:r>
    </w:p>
    <w:p w14:paraId="472446F5" w14:textId="77777777" w:rsidR="00262EE7" w:rsidRPr="00537EEC" w:rsidRDefault="00F0049B" w:rsidP="006A441A">
      <w:pPr>
        <w:pStyle w:val="MEP2BodyText"/>
        <w:ind w:left="0" w:firstLineChars="200" w:firstLine="480"/>
        <w:rPr>
          <w:lang w:eastAsia="zh-CN"/>
        </w:rPr>
      </w:pPr>
      <w:r w:rsidRPr="00537EEC">
        <w:rPr>
          <w:rFonts w:hint="eastAsia"/>
          <w:sz w:val="24"/>
          <w:szCs w:val="24"/>
          <w:lang w:eastAsia="zh-CN"/>
        </w:rPr>
        <w:t>所有的结构钢、管道和设备均应严格按照本项目规格书及程序所规定的标准和准备程序进行涂敷保护。</w:t>
      </w:r>
    </w:p>
    <w:p w14:paraId="55C2EDC2" w14:textId="77777777" w:rsidR="00262EE7" w:rsidRPr="00537EEC" w:rsidRDefault="00F0049B" w:rsidP="00977215">
      <w:pPr>
        <w:pStyle w:val="af8"/>
        <w:numPr>
          <w:ilvl w:val="2"/>
          <w:numId w:val="4"/>
        </w:numPr>
        <w:tabs>
          <w:tab w:val="clear" w:pos="964"/>
          <w:tab w:val="left" w:pos="709"/>
        </w:tabs>
        <w:spacing w:before="120" w:after="120" w:line="240" w:lineRule="auto"/>
        <w:outlineLvl w:val="2"/>
      </w:pPr>
      <w:bookmarkStart w:id="57" w:name="_Toc208494118"/>
      <w:bookmarkStart w:id="58" w:name="_Toc233296406"/>
      <w:r w:rsidRPr="00537EEC">
        <w:rPr>
          <w:rFonts w:hint="eastAsia"/>
        </w:rPr>
        <w:t>焊接技术要求</w:t>
      </w:r>
      <w:bookmarkEnd w:id="57"/>
      <w:bookmarkEnd w:id="58"/>
    </w:p>
    <w:p w14:paraId="322813A1" w14:textId="683B669E"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承包商应负责编制和测试所有设备、管道和结构工作的焊接程序</w:t>
      </w:r>
      <w:r w:rsidR="0057797A">
        <w:rPr>
          <w:rFonts w:hint="eastAsia"/>
          <w:sz w:val="24"/>
          <w:szCs w:val="24"/>
          <w:lang w:eastAsia="zh-CN"/>
        </w:rPr>
        <w:t>、</w:t>
      </w:r>
      <w:r w:rsidRPr="00537EEC">
        <w:rPr>
          <w:rFonts w:hint="eastAsia"/>
          <w:sz w:val="24"/>
          <w:szCs w:val="24"/>
          <w:lang w:eastAsia="zh-CN"/>
        </w:rPr>
        <w:t>焊接工艺评定</w:t>
      </w:r>
      <w:r w:rsidR="0057797A">
        <w:rPr>
          <w:rFonts w:hint="eastAsia"/>
          <w:sz w:val="24"/>
          <w:szCs w:val="24"/>
          <w:lang w:eastAsia="zh-CN"/>
        </w:rPr>
        <w:t>和焊接工艺规程</w:t>
      </w:r>
      <w:r w:rsidRPr="00537EEC">
        <w:rPr>
          <w:rFonts w:hint="eastAsia"/>
          <w:sz w:val="24"/>
          <w:szCs w:val="24"/>
          <w:lang w:eastAsia="zh-CN"/>
        </w:rPr>
        <w:t>。</w:t>
      </w:r>
    </w:p>
    <w:p w14:paraId="4685CD65" w14:textId="49A73037"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承包商应负责所有焊工资质评定和人员培训，焊工应通过目检和无损探伤</w:t>
      </w:r>
      <w:proofErr w:type="gramStart"/>
      <w:r w:rsidRPr="00537EEC">
        <w:rPr>
          <w:sz w:val="24"/>
          <w:szCs w:val="24"/>
          <w:lang w:eastAsia="zh-CN"/>
        </w:rPr>
        <w:t>(NDE)</w:t>
      </w:r>
      <w:proofErr w:type="gramEnd"/>
      <w:r w:rsidRPr="00537EEC">
        <w:rPr>
          <w:rFonts w:hint="eastAsia"/>
          <w:sz w:val="24"/>
          <w:szCs w:val="24"/>
          <w:lang w:eastAsia="zh-CN"/>
        </w:rPr>
        <w:t>检验以获得资格。焊工的全部考试记录均应予以保留。应给考核合格的焊工签发证书，每个焊工的标识号须是唯一的，证上应贴有焊工的彩色照片，并注明该焊工有资格进行的焊接工艺。</w:t>
      </w:r>
    </w:p>
    <w:p w14:paraId="16258797" w14:textId="61AAB7EE"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参加本工程的焊工须经监理</w:t>
      </w:r>
      <w:r w:rsidRPr="00537EEC">
        <w:rPr>
          <w:sz w:val="24"/>
          <w:szCs w:val="24"/>
          <w:lang w:eastAsia="zh-CN"/>
        </w:rPr>
        <w:t>/</w:t>
      </w:r>
      <w:r w:rsidR="00A6262E">
        <w:rPr>
          <w:rFonts w:hint="eastAsia"/>
          <w:sz w:val="24"/>
          <w:szCs w:val="24"/>
          <w:lang w:eastAsia="zh-CN"/>
        </w:rPr>
        <w:t>业主</w:t>
      </w:r>
      <w:r w:rsidRPr="00537EEC">
        <w:rPr>
          <w:rFonts w:hint="eastAsia"/>
          <w:sz w:val="24"/>
          <w:szCs w:val="24"/>
          <w:lang w:eastAsia="zh-CN"/>
        </w:rPr>
        <w:t>考试合格后方能上岗作业。考试的相关费用包含在</w:t>
      </w:r>
      <w:r w:rsidR="00F61751">
        <w:rPr>
          <w:rFonts w:hint="eastAsia"/>
          <w:sz w:val="24"/>
          <w:szCs w:val="24"/>
          <w:lang w:eastAsia="zh-CN"/>
        </w:rPr>
        <w:t>合同</w:t>
      </w:r>
      <w:r w:rsidRPr="00537EEC">
        <w:rPr>
          <w:rFonts w:hint="eastAsia"/>
          <w:sz w:val="24"/>
          <w:szCs w:val="24"/>
          <w:lang w:eastAsia="zh-CN"/>
        </w:rPr>
        <w:t>报价范围内。</w:t>
      </w:r>
    </w:p>
    <w:p w14:paraId="38CF74E9" w14:textId="2DF1807A" w:rsidR="00262EE7" w:rsidRDefault="00F0049B" w:rsidP="006A441A">
      <w:pPr>
        <w:pStyle w:val="MEP2BodyText"/>
        <w:ind w:left="0" w:firstLineChars="200" w:firstLine="480"/>
        <w:rPr>
          <w:sz w:val="24"/>
          <w:szCs w:val="24"/>
          <w:lang w:eastAsia="zh-CN"/>
        </w:rPr>
      </w:pPr>
      <w:r w:rsidRPr="00537EEC">
        <w:rPr>
          <w:rFonts w:hint="eastAsia"/>
          <w:sz w:val="24"/>
          <w:szCs w:val="24"/>
          <w:lang w:eastAsia="zh-CN"/>
        </w:rPr>
        <w:t>承包商应确保正确标识、隔离、储存、烘干和搬运焊接消耗性材料（包括但不限于对未用过的消耗性材料的发放和归还的管理、使用便携式焊条加热器等）。</w:t>
      </w:r>
    </w:p>
    <w:p w14:paraId="0EFB4AF1" w14:textId="7E163891" w:rsidR="00361D73" w:rsidRDefault="00361D73" w:rsidP="00977215">
      <w:pPr>
        <w:pStyle w:val="af8"/>
        <w:numPr>
          <w:ilvl w:val="2"/>
          <w:numId w:val="4"/>
        </w:numPr>
        <w:tabs>
          <w:tab w:val="clear" w:pos="964"/>
          <w:tab w:val="left" w:pos="709"/>
        </w:tabs>
        <w:spacing w:before="120" w:after="120" w:line="240" w:lineRule="auto"/>
        <w:outlineLvl w:val="2"/>
      </w:pPr>
      <w:bookmarkStart w:id="59" w:name="_Toc233296407"/>
      <w:r>
        <w:rPr>
          <w:rFonts w:hint="eastAsia"/>
        </w:rPr>
        <w:t>保冷技术要求</w:t>
      </w:r>
      <w:bookmarkEnd w:id="59"/>
    </w:p>
    <w:p w14:paraId="0A50E9C2" w14:textId="77777777" w:rsidR="00361D73" w:rsidRPr="00895D67" w:rsidRDefault="00361D73" w:rsidP="006A441A">
      <w:pPr>
        <w:pStyle w:val="MEP2BodyText"/>
        <w:ind w:left="0" w:firstLineChars="200" w:firstLine="480"/>
        <w:rPr>
          <w:sz w:val="24"/>
          <w:szCs w:val="24"/>
          <w:lang w:eastAsia="zh-CN"/>
        </w:rPr>
      </w:pPr>
      <w:r w:rsidRPr="00895D67">
        <w:rPr>
          <w:rFonts w:hint="eastAsia"/>
          <w:sz w:val="24"/>
          <w:szCs w:val="24"/>
          <w:lang w:eastAsia="zh-CN"/>
        </w:rPr>
        <w:t>总包商应对所有的保冷工作都按照检查和试验计划（</w:t>
      </w:r>
      <w:r w:rsidRPr="00895D67">
        <w:rPr>
          <w:rFonts w:hint="eastAsia"/>
          <w:sz w:val="24"/>
          <w:szCs w:val="24"/>
          <w:lang w:eastAsia="zh-CN"/>
        </w:rPr>
        <w:t>ITP</w:t>
      </w:r>
      <w:r w:rsidRPr="00895D67">
        <w:rPr>
          <w:rFonts w:hint="eastAsia"/>
          <w:sz w:val="24"/>
          <w:szCs w:val="24"/>
          <w:lang w:eastAsia="zh-CN"/>
        </w:rPr>
        <w:t>）进行定期的质量检查、检验，包括但不限于：</w:t>
      </w:r>
    </w:p>
    <w:p w14:paraId="5D247EE2" w14:textId="17550C9C" w:rsidR="00361D73" w:rsidRPr="000172C7" w:rsidRDefault="00361D73" w:rsidP="006A441A">
      <w:pPr>
        <w:pStyle w:val="B"/>
        <w:widowControl w:val="0"/>
        <w:numPr>
          <w:ilvl w:val="0"/>
          <w:numId w:val="9"/>
        </w:numPr>
        <w:spacing w:before="120" w:after="120" w:line="240" w:lineRule="auto"/>
        <w:jc w:val="both"/>
        <w:rPr>
          <w:rFonts w:hAnsi="Times New Roman"/>
          <w:color w:val="auto"/>
          <w:szCs w:val="24"/>
          <w:lang w:val="en-US"/>
        </w:rPr>
      </w:pPr>
      <w:r w:rsidRPr="000172C7">
        <w:rPr>
          <w:rFonts w:hAnsi="Times New Roman" w:hint="eastAsia"/>
          <w:color w:val="auto"/>
          <w:szCs w:val="24"/>
          <w:lang w:val="en-US"/>
        </w:rPr>
        <w:t>材料储存检查</w:t>
      </w:r>
    </w:p>
    <w:p w14:paraId="5C2481E9" w14:textId="34D1813B" w:rsidR="00361D73" w:rsidRPr="000172C7" w:rsidRDefault="00361D73" w:rsidP="006A441A">
      <w:pPr>
        <w:pStyle w:val="B"/>
        <w:widowControl w:val="0"/>
        <w:numPr>
          <w:ilvl w:val="0"/>
          <w:numId w:val="9"/>
        </w:numPr>
        <w:spacing w:before="120" w:after="120" w:line="240" w:lineRule="auto"/>
        <w:jc w:val="both"/>
        <w:rPr>
          <w:rFonts w:hAnsi="Times New Roman"/>
          <w:color w:val="auto"/>
          <w:szCs w:val="24"/>
          <w:lang w:val="en-US"/>
        </w:rPr>
      </w:pPr>
      <w:r w:rsidRPr="000172C7">
        <w:rPr>
          <w:rFonts w:hAnsi="Times New Roman" w:hint="eastAsia"/>
          <w:color w:val="auto"/>
          <w:szCs w:val="24"/>
          <w:lang w:val="en-US"/>
        </w:rPr>
        <w:t>保冷材料验证检查</w:t>
      </w:r>
    </w:p>
    <w:p w14:paraId="7F98B15D" w14:textId="645795FD" w:rsidR="00361D73" w:rsidRPr="000172C7" w:rsidRDefault="00361D73" w:rsidP="006A441A">
      <w:pPr>
        <w:pStyle w:val="B"/>
        <w:widowControl w:val="0"/>
        <w:numPr>
          <w:ilvl w:val="0"/>
          <w:numId w:val="9"/>
        </w:numPr>
        <w:spacing w:before="120" w:after="120" w:line="240" w:lineRule="auto"/>
        <w:jc w:val="both"/>
        <w:rPr>
          <w:rFonts w:hAnsi="Times New Roman"/>
          <w:color w:val="auto"/>
          <w:szCs w:val="24"/>
          <w:lang w:val="en-US"/>
        </w:rPr>
      </w:pPr>
      <w:r w:rsidRPr="000172C7">
        <w:rPr>
          <w:rFonts w:hAnsi="Times New Roman" w:hint="eastAsia"/>
          <w:color w:val="auto"/>
          <w:szCs w:val="24"/>
          <w:lang w:val="en-US"/>
        </w:rPr>
        <w:t>清洁度检查</w:t>
      </w:r>
    </w:p>
    <w:p w14:paraId="1FD9484E" w14:textId="0F21F7C9" w:rsidR="00361D73" w:rsidRPr="000172C7" w:rsidRDefault="00361D73" w:rsidP="006A441A">
      <w:pPr>
        <w:pStyle w:val="B"/>
        <w:widowControl w:val="0"/>
        <w:numPr>
          <w:ilvl w:val="0"/>
          <w:numId w:val="9"/>
        </w:numPr>
        <w:spacing w:before="120" w:after="120" w:line="240" w:lineRule="auto"/>
        <w:jc w:val="both"/>
        <w:rPr>
          <w:rFonts w:hAnsi="Times New Roman"/>
          <w:color w:val="auto"/>
          <w:szCs w:val="24"/>
          <w:lang w:val="en-US"/>
        </w:rPr>
      </w:pPr>
      <w:r w:rsidRPr="000172C7">
        <w:rPr>
          <w:rFonts w:hAnsi="Times New Roman" w:hint="eastAsia"/>
          <w:color w:val="auto"/>
          <w:szCs w:val="24"/>
          <w:lang w:val="en-US"/>
        </w:rPr>
        <w:t>厚度检查</w:t>
      </w:r>
    </w:p>
    <w:p w14:paraId="02C92BCB" w14:textId="252B8A93" w:rsidR="00361D73" w:rsidRPr="000172C7" w:rsidRDefault="00361D73" w:rsidP="006A441A">
      <w:pPr>
        <w:pStyle w:val="B"/>
        <w:widowControl w:val="0"/>
        <w:numPr>
          <w:ilvl w:val="0"/>
          <w:numId w:val="9"/>
        </w:numPr>
        <w:spacing w:before="120" w:after="120" w:line="240" w:lineRule="auto"/>
        <w:jc w:val="both"/>
        <w:rPr>
          <w:rFonts w:hAnsi="Times New Roman"/>
          <w:color w:val="auto"/>
          <w:szCs w:val="24"/>
          <w:lang w:val="en-US"/>
        </w:rPr>
      </w:pPr>
      <w:r w:rsidRPr="000172C7">
        <w:rPr>
          <w:rFonts w:hAnsi="Times New Roman" w:hint="eastAsia"/>
          <w:color w:val="auto"/>
          <w:szCs w:val="24"/>
          <w:lang w:val="en-US"/>
        </w:rPr>
        <w:t>施工检查</w:t>
      </w:r>
    </w:p>
    <w:p w14:paraId="09C4EC4F" w14:textId="77777777" w:rsidR="00262EE7" w:rsidRPr="00537EEC" w:rsidRDefault="00F0049B" w:rsidP="006A441A">
      <w:pPr>
        <w:pStyle w:val="a"/>
        <w:numPr>
          <w:ilvl w:val="0"/>
          <w:numId w:val="4"/>
        </w:numPr>
        <w:spacing w:before="120" w:after="120" w:line="240" w:lineRule="auto"/>
        <w:outlineLvl w:val="0"/>
        <w:rPr>
          <w:rFonts w:ascii="黑体" w:eastAsia="黑体" w:hAnsi="黑体" w:hint="eastAsia"/>
          <w:bCs w:val="0"/>
          <w:kern w:val="44"/>
          <w:szCs w:val="24"/>
        </w:rPr>
      </w:pPr>
      <w:bookmarkStart w:id="60" w:name="_Toc496538657"/>
      <w:bookmarkStart w:id="61" w:name="_Toc496538646"/>
      <w:bookmarkStart w:id="62" w:name="_Toc496538658"/>
      <w:bookmarkStart w:id="63" w:name="_Toc496538656"/>
      <w:bookmarkStart w:id="64" w:name="_Toc496538654"/>
      <w:bookmarkStart w:id="65" w:name="_Toc496538645"/>
      <w:bookmarkStart w:id="66" w:name="_Toc496538655"/>
      <w:bookmarkStart w:id="67" w:name="_Toc496538660"/>
      <w:bookmarkStart w:id="68" w:name="_Toc496538659"/>
      <w:bookmarkStart w:id="69" w:name="_Toc496538647"/>
      <w:bookmarkStart w:id="70" w:name="_Toc139531984"/>
      <w:bookmarkStart w:id="71" w:name="_Toc397517903"/>
      <w:bookmarkStart w:id="72" w:name="_Toc208494119"/>
      <w:bookmarkStart w:id="73" w:name="_Toc233296408"/>
      <w:bookmarkEnd w:id="43"/>
      <w:bookmarkEnd w:id="44"/>
      <w:bookmarkEnd w:id="45"/>
      <w:bookmarkEnd w:id="46"/>
      <w:bookmarkEnd w:id="60"/>
      <w:bookmarkEnd w:id="61"/>
      <w:bookmarkEnd w:id="62"/>
      <w:bookmarkEnd w:id="63"/>
      <w:bookmarkEnd w:id="64"/>
      <w:bookmarkEnd w:id="65"/>
      <w:bookmarkEnd w:id="66"/>
      <w:bookmarkEnd w:id="67"/>
      <w:bookmarkEnd w:id="68"/>
      <w:bookmarkEnd w:id="69"/>
      <w:r w:rsidRPr="00537EEC">
        <w:rPr>
          <w:rFonts w:ascii="黑体" w:eastAsia="黑体" w:hAnsi="黑体" w:hint="eastAsia"/>
          <w:bCs w:val="0"/>
          <w:kern w:val="44"/>
          <w:szCs w:val="24"/>
        </w:rPr>
        <w:t>工期和进度要求</w:t>
      </w:r>
      <w:bookmarkEnd w:id="70"/>
      <w:bookmarkEnd w:id="71"/>
      <w:bookmarkEnd w:id="72"/>
      <w:bookmarkEnd w:id="73"/>
    </w:p>
    <w:p w14:paraId="62AA481F" w14:textId="77777777" w:rsidR="00262EE7" w:rsidRPr="00537EEC" w:rsidRDefault="00F0049B" w:rsidP="00977215">
      <w:pPr>
        <w:pStyle w:val="afd"/>
        <w:numPr>
          <w:ilvl w:val="1"/>
          <w:numId w:val="4"/>
        </w:numPr>
        <w:tabs>
          <w:tab w:val="clear" w:pos="794"/>
          <w:tab w:val="left" w:pos="567"/>
        </w:tabs>
        <w:spacing w:before="120" w:after="120" w:line="240" w:lineRule="auto"/>
        <w:ind w:firstLineChars="0"/>
        <w:outlineLvl w:val="1"/>
        <w:rPr>
          <w:rFonts w:ascii="黑体" w:eastAsia="黑体" w:hAnsi="黑体" w:hint="eastAsia"/>
          <w:szCs w:val="24"/>
        </w:rPr>
      </w:pPr>
      <w:bookmarkStart w:id="74" w:name="_Toc139531985"/>
      <w:bookmarkStart w:id="75" w:name="_Toc208494120"/>
      <w:bookmarkStart w:id="76" w:name="_Toc233296409"/>
      <w:r w:rsidRPr="00537EEC">
        <w:rPr>
          <w:rFonts w:ascii="黑体" w:eastAsia="黑体" w:hAnsi="黑体" w:hint="eastAsia"/>
          <w:szCs w:val="24"/>
        </w:rPr>
        <w:t>工期要求</w:t>
      </w:r>
      <w:bookmarkEnd w:id="74"/>
      <w:bookmarkEnd w:id="75"/>
      <w:bookmarkEnd w:id="76"/>
    </w:p>
    <w:p w14:paraId="399DBAA8" w14:textId="5710A80D" w:rsidR="00262EE7" w:rsidRPr="00537EEC" w:rsidRDefault="00CD4339" w:rsidP="006A441A">
      <w:pPr>
        <w:pStyle w:val="MEP2BodyText"/>
        <w:ind w:left="0" w:firstLineChars="200" w:firstLine="480"/>
        <w:rPr>
          <w:sz w:val="24"/>
          <w:szCs w:val="24"/>
          <w:lang w:eastAsia="zh-CN"/>
        </w:rPr>
      </w:pPr>
      <w:r>
        <w:rPr>
          <w:rFonts w:hint="eastAsia"/>
          <w:sz w:val="24"/>
          <w:szCs w:val="24"/>
          <w:lang w:eastAsia="zh-CN"/>
        </w:rPr>
        <w:t>接到开工通知后</w:t>
      </w:r>
      <w:r>
        <w:rPr>
          <w:rFonts w:hint="eastAsia"/>
          <w:sz w:val="24"/>
          <w:szCs w:val="24"/>
          <w:lang w:eastAsia="zh-CN"/>
        </w:rPr>
        <w:t>30</w:t>
      </w:r>
      <w:r>
        <w:rPr>
          <w:rFonts w:hint="eastAsia"/>
          <w:sz w:val="24"/>
          <w:szCs w:val="24"/>
          <w:lang w:eastAsia="zh-CN"/>
        </w:rPr>
        <w:t>日内</w:t>
      </w:r>
      <w:r w:rsidR="000C3A19" w:rsidRPr="00313FF4">
        <w:rPr>
          <w:rFonts w:hint="eastAsia"/>
          <w:sz w:val="24"/>
          <w:szCs w:val="24"/>
          <w:lang w:eastAsia="zh-CN"/>
        </w:rPr>
        <w:t>完成</w:t>
      </w:r>
      <w:r w:rsidR="00F61751" w:rsidRPr="00F61751">
        <w:rPr>
          <w:sz w:val="24"/>
          <w:szCs w:val="24"/>
          <w:lang w:eastAsia="zh-CN"/>
        </w:rPr>
        <w:t>高压导淋</w:t>
      </w:r>
      <w:r w:rsidR="00F61751">
        <w:rPr>
          <w:rFonts w:hint="eastAsia"/>
          <w:sz w:val="24"/>
          <w:szCs w:val="24"/>
          <w:lang w:eastAsia="zh-CN"/>
        </w:rPr>
        <w:t>管线整改</w:t>
      </w:r>
      <w:r w:rsidR="00313FF4" w:rsidRPr="00313FF4">
        <w:rPr>
          <w:rFonts w:hint="eastAsia"/>
          <w:sz w:val="24"/>
          <w:szCs w:val="24"/>
          <w:lang w:eastAsia="zh-CN"/>
        </w:rPr>
        <w:t>。</w:t>
      </w:r>
      <w:r w:rsidR="00F0049B" w:rsidRPr="00537EEC">
        <w:rPr>
          <w:rFonts w:hint="eastAsia"/>
          <w:sz w:val="24"/>
          <w:szCs w:val="24"/>
          <w:lang w:eastAsia="zh-CN"/>
        </w:rPr>
        <w:t>本工程总工期包括因接收站生产运营及维修作业、天然气来船卸载、国家法定节假日</w:t>
      </w:r>
      <w:r w:rsidR="00982213">
        <w:rPr>
          <w:rFonts w:hint="eastAsia"/>
          <w:sz w:val="24"/>
          <w:szCs w:val="24"/>
          <w:lang w:eastAsia="zh-CN"/>
        </w:rPr>
        <w:t>（</w:t>
      </w:r>
      <w:r w:rsidR="00982213" w:rsidRPr="00982213">
        <w:rPr>
          <w:rFonts w:hint="eastAsia"/>
          <w:b/>
          <w:bCs/>
          <w:sz w:val="24"/>
          <w:szCs w:val="24"/>
          <w:lang w:eastAsia="zh-CN"/>
        </w:rPr>
        <w:t>节假日原则上不</w:t>
      </w:r>
      <w:r w:rsidR="00982213" w:rsidRPr="00982213">
        <w:rPr>
          <w:rFonts w:hint="eastAsia"/>
          <w:b/>
          <w:bCs/>
          <w:sz w:val="24"/>
          <w:szCs w:val="24"/>
          <w:lang w:eastAsia="zh-CN"/>
        </w:rPr>
        <w:lastRenderedPageBreak/>
        <w:t>进行高风险作业</w:t>
      </w:r>
      <w:r w:rsidR="00982213">
        <w:rPr>
          <w:rFonts w:hint="eastAsia"/>
          <w:sz w:val="24"/>
          <w:szCs w:val="24"/>
          <w:lang w:eastAsia="zh-CN"/>
        </w:rPr>
        <w:t>）</w:t>
      </w:r>
      <w:r w:rsidR="00F0049B" w:rsidRPr="00537EEC">
        <w:rPr>
          <w:rFonts w:hint="eastAsia"/>
          <w:sz w:val="24"/>
          <w:szCs w:val="24"/>
          <w:lang w:eastAsia="zh-CN"/>
        </w:rPr>
        <w:t>、政府主管部门或公司上级部门检查、特殊接待活动、疫情防控、恶劣天气等需要项目暂停施工的时间在内。</w:t>
      </w:r>
    </w:p>
    <w:p w14:paraId="730EA05C" w14:textId="77777777" w:rsidR="00262EE7" w:rsidRPr="00537EEC" w:rsidRDefault="00F0049B" w:rsidP="00977215">
      <w:pPr>
        <w:pStyle w:val="afd"/>
        <w:numPr>
          <w:ilvl w:val="1"/>
          <w:numId w:val="4"/>
        </w:numPr>
        <w:tabs>
          <w:tab w:val="clear" w:pos="794"/>
          <w:tab w:val="left" w:pos="567"/>
        </w:tabs>
        <w:spacing w:before="120" w:after="120" w:line="240" w:lineRule="auto"/>
        <w:ind w:firstLineChars="0"/>
        <w:outlineLvl w:val="1"/>
        <w:rPr>
          <w:rFonts w:ascii="黑体" w:eastAsia="黑体" w:hAnsi="黑体" w:hint="eastAsia"/>
          <w:szCs w:val="24"/>
        </w:rPr>
      </w:pPr>
      <w:bookmarkStart w:id="77" w:name="_Toc139531986"/>
      <w:bookmarkStart w:id="78" w:name="_Toc208494121"/>
      <w:bookmarkStart w:id="79" w:name="_Toc233296410"/>
      <w:r w:rsidRPr="00537EEC">
        <w:rPr>
          <w:rFonts w:ascii="黑体" w:eastAsia="黑体" w:hAnsi="黑体" w:hint="eastAsia"/>
          <w:szCs w:val="24"/>
        </w:rPr>
        <w:t>进度要求</w:t>
      </w:r>
      <w:bookmarkEnd w:id="77"/>
      <w:bookmarkEnd w:id="78"/>
      <w:bookmarkEnd w:id="79"/>
    </w:p>
    <w:p w14:paraId="132AE7C1" w14:textId="1759F303"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承包商</w:t>
      </w:r>
      <w:r w:rsidRPr="00537EEC">
        <w:rPr>
          <w:sz w:val="24"/>
          <w:szCs w:val="24"/>
          <w:lang w:eastAsia="zh-CN"/>
        </w:rPr>
        <w:t>必须结合现场情况和自身队伍的状况，提出整体施工计划供</w:t>
      </w:r>
      <w:r w:rsidR="00A6262E">
        <w:rPr>
          <w:sz w:val="24"/>
          <w:szCs w:val="24"/>
          <w:lang w:eastAsia="zh-CN"/>
        </w:rPr>
        <w:t>业主</w:t>
      </w:r>
      <w:r w:rsidRPr="00537EEC">
        <w:rPr>
          <w:sz w:val="24"/>
          <w:szCs w:val="24"/>
          <w:lang w:eastAsia="zh-CN"/>
        </w:rPr>
        <w:t>审核。排除不可抗力因素，一旦被</w:t>
      </w:r>
      <w:r w:rsidR="00A6262E">
        <w:rPr>
          <w:sz w:val="24"/>
          <w:szCs w:val="24"/>
          <w:lang w:eastAsia="zh-CN"/>
        </w:rPr>
        <w:t>业主</w:t>
      </w:r>
      <w:r w:rsidRPr="00537EEC">
        <w:rPr>
          <w:sz w:val="24"/>
          <w:szCs w:val="24"/>
          <w:lang w:eastAsia="zh-CN"/>
        </w:rPr>
        <w:t>审核确认的施工计划得以实施，</w:t>
      </w:r>
      <w:r w:rsidRPr="00537EEC">
        <w:rPr>
          <w:rFonts w:hint="eastAsia"/>
          <w:sz w:val="24"/>
          <w:szCs w:val="24"/>
          <w:lang w:eastAsia="zh-CN"/>
        </w:rPr>
        <w:t>承包商</w:t>
      </w:r>
      <w:r w:rsidRPr="00537EEC">
        <w:rPr>
          <w:sz w:val="24"/>
          <w:szCs w:val="24"/>
          <w:lang w:eastAsia="zh-CN"/>
        </w:rPr>
        <w:t>必须调动足够的资源来实现这个计划</w:t>
      </w:r>
      <w:r w:rsidRPr="00537EEC">
        <w:rPr>
          <w:rFonts w:hint="eastAsia"/>
          <w:sz w:val="24"/>
          <w:szCs w:val="24"/>
          <w:lang w:eastAsia="zh-CN"/>
        </w:rPr>
        <w:t>。</w:t>
      </w:r>
    </w:p>
    <w:p w14:paraId="7009942D" w14:textId="6F09D488"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承包商</w:t>
      </w:r>
      <w:r w:rsidRPr="00537EEC">
        <w:rPr>
          <w:sz w:val="24"/>
          <w:szCs w:val="24"/>
          <w:lang w:eastAsia="zh-CN"/>
        </w:rPr>
        <w:t>必须提供每日的施工日报给</w:t>
      </w:r>
      <w:r w:rsidR="00A6262E">
        <w:rPr>
          <w:sz w:val="24"/>
          <w:szCs w:val="24"/>
          <w:lang w:eastAsia="zh-CN"/>
        </w:rPr>
        <w:t>业主</w:t>
      </w:r>
      <w:r w:rsidRPr="00537EEC">
        <w:rPr>
          <w:sz w:val="24"/>
          <w:szCs w:val="24"/>
          <w:lang w:eastAsia="zh-CN"/>
        </w:rPr>
        <w:t>相关部门及监理公司、检测单位参考。</w:t>
      </w:r>
      <w:r w:rsidRPr="00537EEC">
        <w:rPr>
          <w:rFonts w:hint="eastAsia"/>
          <w:sz w:val="24"/>
          <w:szCs w:val="24"/>
          <w:lang w:eastAsia="zh-CN"/>
        </w:rPr>
        <w:t>承包商</w:t>
      </w:r>
      <w:r w:rsidRPr="00537EEC">
        <w:rPr>
          <w:sz w:val="24"/>
          <w:szCs w:val="24"/>
          <w:lang w:eastAsia="zh-CN"/>
        </w:rPr>
        <w:t>还需提供施工周报和月报给</w:t>
      </w:r>
      <w:r w:rsidR="00A6262E">
        <w:rPr>
          <w:sz w:val="24"/>
          <w:szCs w:val="24"/>
          <w:lang w:eastAsia="zh-CN"/>
        </w:rPr>
        <w:t>业主</w:t>
      </w:r>
      <w:r w:rsidRPr="00537EEC">
        <w:rPr>
          <w:sz w:val="24"/>
          <w:szCs w:val="24"/>
          <w:lang w:eastAsia="zh-CN"/>
        </w:rPr>
        <w:t>，这些报告必须包括完成的进度、安全、质量等绩效数据以及存在的问题和次日、下周、次月要完成的工作安排。日报、周报、月报上的进度必须附带影像资料来佐证</w:t>
      </w:r>
      <w:r w:rsidRPr="00537EEC">
        <w:rPr>
          <w:rFonts w:hint="eastAsia"/>
          <w:sz w:val="24"/>
          <w:szCs w:val="24"/>
          <w:lang w:eastAsia="zh-CN"/>
        </w:rPr>
        <w:t>。</w:t>
      </w:r>
    </w:p>
    <w:p w14:paraId="5581CA96" w14:textId="77777777" w:rsidR="00262EE7" w:rsidRPr="00537EEC" w:rsidRDefault="00F0049B" w:rsidP="006A441A">
      <w:pPr>
        <w:pStyle w:val="a"/>
        <w:numPr>
          <w:ilvl w:val="0"/>
          <w:numId w:val="4"/>
        </w:numPr>
        <w:spacing w:before="120" w:after="120" w:line="240" w:lineRule="auto"/>
        <w:outlineLvl w:val="0"/>
        <w:rPr>
          <w:rFonts w:ascii="黑体" w:eastAsia="黑体" w:hAnsi="黑体" w:hint="eastAsia"/>
          <w:bCs w:val="0"/>
          <w:kern w:val="44"/>
          <w:szCs w:val="24"/>
        </w:rPr>
      </w:pPr>
      <w:bookmarkStart w:id="80" w:name="_Toc139531988"/>
      <w:bookmarkStart w:id="81" w:name="_Toc78291557"/>
      <w:bookmarkStart w:id="82" w:name="_Toc397517904"/>
      <w:bookmarkStart w:id="83" w:name="_Toc208494122"/>
      <w:bookmarkStart w:id="84" w:name="_Toc233296411"/>
      <w:r w:rsidRPr="00537EEC">
        <w:rPr>
          <w:rFonts w:ascii="黑体" w:eastAsia="黑体" w:hAnsi="黑体" w:hint="eastAsia"/>
          <w:bCs w:val="0"/>
          <w:kern w:val="44"/>
          <w:szCs w:val="24"/>
        </w:rPr>
        <w:t>项目管理</w:t>
      </w:r>
      <w:bookmarkEnd w:id="80"/>
      <w:bookmarkEnd w:id="81"/>
      <w:bookmarkEnd w:id="82"/>
      <w:bookmarkEnd w:id="83"/>
      <w:bookmarkEnd w:id="84"/>
    </w:p>
    <w:p w14:paraId="6F45C23E" w14:textId="77777777" w:rsidR="00262EE7" w:rsidRPr="00537EEC" w:rsidRDefault="00F0049B" w:rsidP="00977215">
      <w:pPr>
        <w:pStyle w:val="af8"/>
        <w:numPr>
          <w:ilvl w:val="1"/>
          <w:numId w:val="4"/>
        </w:numPr>
        <w:tabs>
          <w:tab w:val="clear" w:pos="794"/>
          <w:tab w:val="left" w:pos="567"/>
        </w:tabs>
        <w:spacing w:before="120" w:after="120" w:line="240" w:lineRule="auto"/>
        <w:rPr>
          <w:rFonts w:ascii="黑体" w:eastAsia="黑体" w:hAnsi="黑体" w:hint="eastAsia"/>
        </w:rPr>
      </w:pPr>
      <w:bookmarkStart w:id="85" w:name="_Toc78291558"/>
      <w:bookmarkStart w:id="86" w:name="_Toc496538664"/>
      <w:bookmarkStart w:id="87" w:name="_Toc139531989"/>
      <w:bookmarkStart w:id="88" w:name="_Toc495999395"/>
      <w:bookmarkStart w:id="89" w:name="_Toc208494123"/>
      <w:bookmarkStart w:id="90" w:name="_Toc233296412"/>
      <w:r w:rsidRPr="00537EEC">
        <w:rPr>
          <w:rFonts w:ascii="黑体" w:eastAsia="黑体" w:hAnsi="黑体" w:hint="eastAsia"/>
        </w:rPr>
        <w:t>组织机构和人员</w:t>
      </w:r>
      <w:bookmarkEnd w:id="85"/>
      <w:bookmarkEnd w:id="86"/>
      <w:bookmarkEnd w:id="87"/>
      <w:bookmarkEnd w:id="88"/>
      <w:bookmarkEnd w:id="89"/>
      <w:bookmarkEnd w:id="90"/>
    </w:p>
    <w:p w14:paraId="6239B7FC" w14:textId="6D5EFD6D"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承包商</w:t>
      </w:r>
      <w:r w:rsidRPr="00537EEC">
        <w:rPr>
          <w:sz w:val="24"/>
          <w:szCs w:val="24"/>
          <w:lang w:eastAsia="zh-CN"/>
        </w:rPr>
        <w:t>应</w:t>
      </w:r>
      <w:r w:rsidRPr="00537EEC">
        <w:rPr>
          <w:rFonts w:hint="eastAsia"/>
          <w:sz w:val="24"/>
          <w:szCs w:val="24"/>
          <w:lang w:eastAsia="zh-CN"/>
        </w:rPr>
        <w:t>在投标文件中清晰且富有诚信地阐述拟组建的</w:t>
      </w:r>
      <w:r w:rsidRPr="00537EEC">
        <w:rPr>
          <w:sz w:val="24"/>
          <w:szCs w:val="24"/>
          <w:lang w:eastAsia="zh-CN"/>
        </w:rPr>
        <w:t>项目组织</w:t>
      </w:r>
      <w:r w:rsidRPr="00537EEC">
        <w:rPr>
          <w:rFonts w:hint="eastAsia"/>
          <w:sz w:val="24"/>
          <w:szCs w:val="24"/>
          <w:lang w:eastAsia="zh-CN"/>
        </w:rPr>
        <w:t>机构</w:t>
      </w:r>
      <w:r w:rsidRPr="00537EEC">
        <w:rPr>
          <w:sz w:val="24"/>
          <w:szCs w:val="24"/>
          <w:lang w:eastAsia="zh-CN"/>
        </w:rPr>
        <w:t>（项目部），各成员在</w:t>
      </w:r>
      <w:r w:rsidRPr="00537EEC">
        <w:rPr>
          <w:rFonts w:hint="eastAsia"/>
          <w:sz w:val="24"/>
          <w:szCs w:val="24"/>
          <w:lang w:eastAsia="zh-CN"/>
        </w:rPr>
        <w:t>知识</w:t>
      </w:r>
      <w:r w:rsidRPr="00537EEC">
        <w:rPr>
          <w:sz w:val="24"/>
          <w:szCs w:val="24"/>
          <w:lang w:eastAsia="zh-CN"/>
        </w:rPr>
        <w:t>结构、专业技能和管理</w:t>
      </w:r>
      <w:r w:rsidRPr="00537EEC">
        <w:rPr>
          <w:rFonts w:hint="eastAsia"/>
          <w:sz w:val="24"/>
          <w:szCs w:val="24"/>
          <w:lang w:eastAsia="zh-CN"/>
        </w:rPr>
        <w:t>经验</w:t>
      </w:r>
      <w:r w:rsidRPr="00537EEC">
        <w:rPr>
          <w:sz w:val="24"/>
          <w:szCs w:val="24"/>
          <w:lang w:eastAsia="zh-CN"/>
        </w:rPr>
        <w:t>上能够有利于并促进</w:t>
      </w:r>
      <w:r w:rsidRPr="00537EEC">
        <w:rPr>
          <w:rFonts w:hint="eastAsia"/>
          <w:sz w:val="24"/>
          <w:szCs w:val="24"/>
          <w:lang w:eastAsia="zh-CN"/>
        </w:rPr>
        <w:t>本</w:t>
      </w:r>
      <w:r w:rsidRPr="00537EEC">
        <w:rPr>
          <w:sz w:val="24"/>
          <w:szCs w:val="24"/>
          <w:lang w:eastAsia="zh-CN"/>
        </w:rPr>
        <w:t>项目的管理。项目</w:t>
      </w:r>
      <w:r w:rsidRPr="00537EEC">
        <w:rPr>
          <w:rFonts w:hint="eastAsia"/>
          <w:sz w:val="24"/>
          <w:szCs w:val="24"/>
          <w:lang w:eastAsia="zh-CN"/>
        </w:rPr>
        <w:t>部</w:t>
      </w:r>
      <w:r w:rsidRPr="00537EEC">
        <w:rPr>
          <w:sz w:val="24"/>
          <w:szCs w:val="24"/>
          <w:lang w:eastAsia="zh-CN"/>
        </w:rPr>
        <w:t>动员后，应在项目所在地现场附近办公。</w:t>
      </w:r>
    </w:p>
    <w:p w14:paraId="5B543B4D" w14:textId="2F32786F"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承包商</w:t>
      </w:r>
      <w:r w:rsidRPr="00537EEC">
        <w:rPr>
          <w:sz w:val="24"/>
          <w:szCs w:val="24"/>
          <w:lang w:eastAsia="zh-CN"/>
        </w:rPr>
        <w:t>派驻的项目经理对项目管理团队成员必须拥有绝对的管理权威，包括对项目人员的评价、考核、工资奖金的决定权</w:t>
      </w:r>
      <w:r w:rsidRPr="00537EEC">
        <w:rPr>
          <w:rFonts w:hint="eastAsia"/>
          <w:sz w:val="24"/>
          <w:szCs w:val="24"/>
          <w:lang w:eastAsia="zh-CN"/>
        </w:rPr>
        <w:t>以及对项目管理的决策权</w:t>
      </w:r>
      <w:r w:rsidRPr="00537EEC">
        <w:rPr>
          <w:sz w:val="24"/>
          <w:szCs w:val="24"/>
          <w:lang w:eastAsia="zh-CN"/>
        </w:rPr>
        <w:t>。在项目实施过程中，</w:t>
      </w:r>
      <w:r w:rsidR="00A6262E">
        <w:rPr>
          <w:sz w:val="24"/>
          <w:szCs w:val="24"/>
          <w:lang w:eastAsia="zh-CN"/>
        </w:rPr>
        <w:t>业主</w:t>
      </w:r>
      <w:r w:rsidRPr="00537EEC">
        <w:rPr>
          <w:sz w:val="24"/>
          <w:szCs w:val="24"/>
          <w:lang w:eastAsia="zh-CN"/>
        </w:rPr>
        <w:t>/</w:t>
      </w:r>
      <w:r w:rsidRPr="00537EEC">
        <w:rPr>
          <w:sz w:val="24"/>
          <w:szCs w:val="24"/>
          <w:lang w:eastAsia="zh-CN"/>
        </w:rPr>
        <w:t>监理有权对项目管理绩效进行监督与</w:t>
      </w:r>
      <w:r w:rsidRPr="00537EEC">
        <w:rPr>
          <w:rFonts w:hint="eastAsia"/>
          <w:sz w:val="24"/>
          <w:szCs w:val="24"/>
          <w:lang w:eastAsia="zh-CN"/>
        </w:rPr>
        <w:t>考核</w:t>
      </w:r>
      <w:r w:rsidRPr="00537EEC">
        <w:rPr>
          <w:sz w:val="24"/>
          <w:szCs w:val="24"/>
          <w:lang w:eastAsia="zh-CN"/>
        </w:rPr>
        <w:t>，以利于</w:t>
      </w:r>
      <w:r w:rsidRPr="00537EEC">
        <w:rPr>
          <w:rFonts w:hint="eastAsia"/>
          <w:sz w:val="24"/>
          <w:szCs w:val="24"/>
          <w:lang w:eastAsia="zh-CN"/>
        </w:rPr>
        <w:t>承包商</w:t>
      </w:r>
      <w:r w:rsidRPr="00537EEC">
        <w:rPr>
          <w:sz w:val="24"/>
          <w:szCs w:val="24"/>
          <w:lang w:eastAsia="zh-CN"/>
        </w:rPr>
        <w:t>项目经理有效开展工作。</w:t>
      </w:r>
    </w:p>
    <w:p w14:paraId="4973E35F" w14:textId="44FA6FB0"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承包商</w:t>
      </w:r>
      <w:r w:rsidRPr="00537EEC">
        <w:rPr>
          <w:sz w:val="24"/>
          <w:szCs w:val="24"/>
          <w:lang w:eastAsia="zh-CN"/>
        </w:rPr>
        <w:t>应在投标文件中提供</w:t>
      </w:r>
      <w:r w:rsidRPr="00537EEC">
        <w:rPr>
          <w:rFonts w:hint="eastAsia"/>
          <w:sz w:val="24"/>
          <w:szCs w:val="24"/>
          <w:lang w:eastAsia="zh-CN"/>
        </w:rPr>
        <w:t>本项目关键人员</w:t>
      </w:r>
      <w:r w:rsidRPr="00537EEC">
        <w:rPr>
          <w:sz w:val="24"/>
          <w:szCs w:val="24"/>
          <w:lang w:eastAsia="zh-CN"/>
        </w:rPr>
        <w:t>详细的履历，包括任职资格、专业知识、管理能力和工作业绩等</w:t>
      </w:r>
      <w:r w:rsidRPr="00537EEC">
        <w:rPr>
          <w:rFonts w:hint="eastAsia"/>
          <w:sz w:val="24"/>
          <w:szCs w:val="24"/>
          <w:lang w:eastAsia="zh-CN"/>
        </w:rPr>
        <w:t>。承包商必须承诺，中标后选派的项目关键人员应与投标书所述人员保持一致；承包商选派的项目关键人员必须在开工准备期间参加</w:t>
      </w:r>
      <w:r w:rsidR="00A6262E">
        <w:rPr>
          <w:rFonts w:hint="eastAsia"/>
          <w:sz w:val="24"/>
          <w:szCs w:val="24"/>
          <w:lang w:eastAsia="zh-CN"/>
        </w:rPr>
        <w:t>业主</w:t>
      </w:r>
      <w:r w:rsidRPr="00537EEC">
        <w:rPr>
          <w:rFonts w:hint="eastAsia"/>
          <w:sz w:val="24"/>
          <w:szCs w:val="24"/>
          <w:lang w:eastAsia="zh-CN"/>
        </w:rPr>
        <w:t>组织的面试考核，通过后方可上岗，未能通过者，承包商必须在限定时间内另行选派合格人员并通过</w:t>
      </w:r>
      <w:r w:rsidR="00A6262E">
        <w:rPr>
          <w:rFonts w:hint="eastAsia"/>
          <w:sz w:val="24"/>
          <w:szCs w:val="24"/>
          <w:lang w:eastAsia="zh-CN"/>
        </w:rPr>
        <w:t>业主</w:t>
      </w:r>
      <w:r w:rsidRPr="00537EEC">
        <w:rPr>
          <w:rFonts w:hint="eastAsia"/>
          <w:sz w:val="24"/>
          <w:szCs w:val="24"/>
          <w:lang w:eastAsia="zh-CN"/>
        </w:rPr>
        <w:t>组织的面试考核，</w:t>
      </w:r>
      <w:r w:rsidR="00A6262E">
        <w:rPr>
          <w:rFonts w:hint="eastAsia"/>
          <w:sz w:val="24"/>
          <w:szCs w:val="24"/>
          <w:lang w:eastAsia="zh-CN"/>
        </w:rPr>
        <w:t>业主</w:t>
      </w:r>
      <w:r w:rsidRPr="00537EEC">
        <w:rPr>
          <w:rFonts w:hint="eastAsia"/>
          <w:sz w:val="24"/>
          <w:szCs w:val="24"/>
          <w:lang w:eastAsia="zh-CN"/>
        </w:rPr>
        <w:t>保留要求承包商替换任何被其认为是不合格和</w:t>
      </w:r>
      <w:r w:rsidRPr="00537EEC">
        <w:rPr>
          <w:rFonts w:hint="eastAsia"/>
          <w:sz w:val="24"/>
          <w:szCs w:val="24"/>
          <w:lang w:eastAsia="zh-CN"/>
        </w:rPr>
        <w:t>/</w:t>
      </w:r>
      <w:r w:rsidRPr="00537EEC">
        <w:rPr>
          <w:rFonts w:hint="eastAsia"/>
          <w:sz w:val="24"/>
          <w:szCs w:val="24"/>
          <w:lang w:eastAsia="zh-CN"/>
        </w:rPr>
        <w:t>或表现不佳的关键人员的权利。承包商应配置能够满足项目建设管理需要的项目管理团队，具体人员配置要求如下：</w:t>
      </w:r>
    </w:p>
    <w:p w14:paraId="7DE68AA6" w14:textId="569B90AC" w:rsidR="00262EE7" w:rsidRPr="00537EEC" w:rsidRDefault="00F0049B" w:rsidP="006A441A">
      <w:pPr>
        <w:pStyle w:val="af8"/>
        <w:numPr>
          <w:ilvl w:val="0"/>
          <w:numId w:val="11"/>
        </w:numPr>
        <w:spacing w:before="120" w:after="120" w:line="240" w:lineRule="auto"/>
        <w:outlineLvl w:val="9"/>
        <w:rPr>
          <w:rFonts w:eastAsiaTheme="minorEastAsia"/>
        </w:rPr>
      </w:pPr>
      <w:bookmarkStart w:id="91" w:name="_Toc78291559"/>
      <w:bookmarkStart w:id="92" w:name="_Toc139531990"/>
      <w:bookmarkStart w:id="93" w:name="_Toc495999396"/>
      <w:bookmarkStart w:id="94" w:name="_Toc496538665"/>
      <w:r w:rsidRPr="00537EEC">
        <w:rPr>
          <w:rFonts w:eastAsiaTheme="minorEastAsia" w:hint="eastAsia"/>
        </w:rPr>
        <w:t>项目经理：持有一级建造师证书（证书附复印件原件备查），具有</w:t>
      </w:r>
      <w:r w:rsidRPr="00537EEC">
        <w:rPr>
          <w:rFonts w:eastAsiaTheme="minorEastAsia" w:hint="eastAsia"/>
        </w:rPr>
        <w:t>5</w:t>
      </w:r>
      <w:r w:rsidRPr="00537EEC">
        <w:rPr>
          <w:rFonts w:eastAsiaTheme="minorEastAsia" w:hint="eastAsia"/>
        </w:rPr>
        <w:t>年以上项目管理经验，具备较强的现场协调能力和专业知识。</w:t>
      </w:r>
    </w:p>
    <w:p w14:paraId="10620C07" w14:textId="0ACB8694" w:rsidR="00262EE7"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hint="eastAsia"/>
        </w:rPr>
        <w:t>项目技术负责人：</w:t>
      </w:r>
      <w:r w:rsidR="00B828B9" w:rsidRPr="00B828B9">
        <w:rPr>
          <w:rFonts w:eastAsiaTheme="minorEastAsia"/>
        </w:rPr>
        <w:t>具有中级（含）以上工程师职称，</w:t>
      </w:r>
      <w:r w:rsidR="00B828B9">
        <w:rPr>
          <w:rFonts w:eastAsiaTheme="minorEastAsia" w:hint="eastAsia"/>
        </w:rPr>
        <w:t>且</w:t>
      </w:r>
      <w:r w:rsidRPr="00537EEC">
        <w:rPr>
          <w:rFonts w:eastAsiaTheme="minorEastAsia" w:hint="eastAsia"/>
        </w:rPr>
        <w:t>具有</w:t>
      </w:r>
      <w:r w:rsidRPr="00537EEC">
        <w:rPr>
          <w:rFonts w:eastAsiaTheme="minorEastAsia" w:hint="eastAsia"/>
        </w:rPr>
        <w:t>5</w:t>
      </w:r>
      <w:r w:rsidRPr="00537EEC">
        <w:rPr>
          <w:rFonts w:eastAsiaTheme="minorEastAsia" w:hint="eastAsia"/>
        </w:rPr>
        <w:t>年以上项目技术管理经验，具备较强的专业知识和处理技术问题能力。</w:t>
      </w:r>
    </w:p>
    <w:p w14:paraId="1C7416A0" w14:textId="68F29EAD" w:rsidR="00262EE7" w:rsidRPr="00C8040A"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hint="eastAsia"/>
        </w:rPr>
        <w:t>质量经理：工程师职称及</w:t>
      </w:r>
      <w:r w:rsidRPr="00537EEC">
        <w:rPr>
          <w:rFonts w:eastAsiaTheme="minorEastAsia"/>
        </w:rPr>
        <w:t>QA\QC</w:t>
      </w:r>
      <w:r w:rsidRPr="00537EEC">
        <w:rPr>
          <w:rFonts w:eastAsiaTheme="minorEastAsia" w:hint="eastAsia"/>
        </w:rPr>
        <w:t>相关培训证书（证书附复印件原件备查）在</w:t>
      </w:r>
      <w:r w:rsidRPr="00537EEC">
        <w:rPr>
          <w:rFonts w:eastAsiaTheme="minorEastAsia"/>
        </w:rPr>
        <w:t>200</w:t>
      </w:r>
      <w:r w:rsidRPr="00537EEC">
        <w:rPr>
          <w:rFonts w:eastAsiaTheme="minorEastAsia" w:hint="eastAsia"/>
        </w:rPr>
        <w:t>万吨</w:t>
      </w:r>
      <w:r w:rsidRPr="00537EEC">
        <w:rPr>
          <w:rFonts w:eastAsiaTheme="minorEastAsia"/>
        </w:rPr>
        <w:t>/</w:t>
      </w:r>
      <w:r w:rsidRPr="00537EEC">
        <w:rPr>
          <w:rFonts w:eastAsiaTheme="minorEastAsia" w:hint="eastAsia"/>
        </w:rPr>
        <w:t>年及以上接收站工程项目或</w:t>
      </w:r>
      <w:r w:rsidR="007F6EB6">
        <w:rPr>
          <w:rFonts w:eastAsiaTheme="minorEastAsia" w:hint="eastAsia"/>
        </w:rPr>
        <w:t>项目</w:t>
      </w:r>
      <w:r w:rsidRPr="00537EEC">
        <w:rPr>
          <w:rFonts w:eastAsiaTheme="minorEastAsia" w:hint="eastAsia"/>
        </w:rPr>
        <w:t>合同额</w:t>
      </w:r>
      <w:r w:rsidR="00FC2183">
        <w:rPr>
          <w:rFonts w:eastAsiaTheme="minorEastAsia" w:hint="eastAsia"/>
        </w:rPr>
        <w:t>2</w:t>
      </w:r>
      <w:r w:rsidR="00BD75B8" w:rsidRPr="00537EEC">
        <w:rPr>
          <w:rFonts w:eastAsiaTheme="minorEastAsia" w:hint="eastAsia"/>
        </w:rPr>
        <w:t>000</w:t>
      </w:r>
      <w:r w:rsidR="00BD75B8" w:rsidRPr="00537EEC">
        <w:rPr>
          <w:rFonts w:eastAsiaTheme="minorEastAsia" w:hint="eastAsia"/>
        </w:rPr>
        <w:t>万</w:t>
      </w:r>
      <w:r w:rsidRPr="00537EEC">
        <w:rPr>
          <w:rFonts w:eastAsiaTheme="minorEastAsia" w:hint="eastAsia"/>
        </w:rPr>
        <w:t>人民币及以上石油天然气或化工改造工程项目担任过</w:t>
      </w:r>
      <w:r w:rsidRPr="00537EEC">
        <w:rPr>
          <w:rFonts w:eastAsiaTheme="minorEastAsia"/>
        </w:rPr>
        <w:t>QA\QC</w:t>
      </w:r>
      <w:r w:rsidRPr="00537EEC">
        <w:rPr>
          <w:rFonts w:eastAsiaTheme="minorEastAsia" w:hint="eastAsia"/>
        </w:rPr>
        <w:t>经理</w:t>
      </w:r>
      <w:r w:rsidRPr="00537EEC">
        <w:rPr>
          <w:rFonts w:eastAsiaTheme="minorEastAsia"/>
        </w:rPr>
        <w:t>\</w:t>
      </w:r>
      <w:r w:rsidRPr="00537EEC">
        <w:rPr>
          <w:rFonts w:eastAsiaTheme="minorEastAsia" w:hint="eastAsia"/>
        </w:rPr>
        <w:t>副经理业绩，</w:t>
      </w:r>
      <w:r w:rsidR="00BD75B8" w:rsidRPr="00537EEC">
        <w:rPr>
          <w:rFonts w:eastAsiaTheme="minorEastAsia" w:hint="eastAsia"/>
        </w:rPr>
        <w:t>3</w:t>
      </w:r>
      <w:r w:rsidRPr="00537EEC">
        <w:rPr>
          <w:rFonts w:eastAsiaTheme="minorEastAsia" w:hint="eastAsia"/>
        </w:rPr>
        <w:t>年以上石油化工或天然气行业质量管理工作经验（常驻现场）</w:t>
      </w:r>
      <w:r w:rsidRPr="00AF3712">
        <w:rPr>
          <w:rFonts w:eastAsiaTheme="minorEastAsia" w:hint="eastAsia"/>
        </w:rPr>
        <w:t>。</w:t>
      </w:r>
      <w:r w:rsidR="00AF3712" w:rsidRPr="00AF3712">
        <w:rPr>
          <w:rFonts w:hint="eastAsia"/>
        </w:rPr>
        <w:t>质量经理应是专职人员，不得兼任技术负责人、施工经理等其他职位。</w:t>
      </w:r>
    </w:p>
    <w:p w14:paraId="0DBCD64E" w14:textId="23F934BC" w:rsidR="00C8040A" w:rsidRPr="00537EEC" w:rsidRDefault="00C8040A" w:rsidP="006A441A">
      <w:pPr>
        <w:pStyle w:val="af8"/>
        <w:numPr>
          <w:ilvl w:val="0"/>
          <w:numId w:val="11"/>
        </w:numPr>
        <w:spacing w:before="120" w:after="120" w:line="240" w:lineRule="auto"/>
        <w:outlineLvl w:val="9"/>
        <w:rPr>
          <w:rFonts w:eastAsiaTheme="minorEastAsia"/>
        </w:rPr>
      </w:pPr>
      <w:r w:rsidRPr="00537EEC">
        <w:rPr>
          <w:rFonts w:eastAsiaTheme="minorEastAsia" w:hint="eastAsia"/>
        </w:rPr>
        <w:lastRenderedPageBreak/>
        <w:t>安全</w:t>
      </w:r>
      <w:r w:rsidR="00320DAB">
        <w:rPr>
          <w:rFonts w:eastAsiaTheme="minorEastAsia" w:hint="eastAsia"/>
        </w:rPr>
        <w:t>工程师</w:t>
      </w:r>
      <w:r w:rsidRPr="00537EEC">
        <w:rPr>
          <w:rFonts w:eastAsiaTheme="minorEastAsia" w:hint="eastAsia"/>
        </w:rPr>
        <w:t>：</w:t>
      </w:r>
      <w:r>
        <w:rPr>
          <w:rFonts w:eastAsiaTheme="minorEastAsia" w:hint="eastAsia"/>
        </w:rPr>
        <w:t>注册</w:t>
      </w:r>
      <w:r w:rsidRPr="00537EEC">
        <w:rPr>
          <w:rFonts w:eastAsiaTheme="minorEastAsia" w:hint="eastAsia"/>
        </w:rPr>
        <w:t>安全工程师证（证书附复印件原件备查），</w:t>
      </w:r>
      <w:r w:rsidRPr="00537EEC">
        <w:rPr>
          <w:rFonts w:eastAsiaTheme="minorEastAsia" w:hint="eastAsia"/>
        </w:rPr>
        <w:t>3</w:t>
      </w:r>
      <w:r w:rsidRPr="00537EEC">
        <w:rPr>
          <w:rFonts w:eastAsiaTheme="minorEastAsia" w:hint="eastAsia"/>
        </w:rPr>
        <w:t>年以上石油化工行业安全工作经验。</w:t>
      </w:r>
    </w:p>
    <w:p w14:paraId="00FE211A"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hint="eastAsia"/>
        </w:rPr>
        <w:t>安装工程师：中级工程师（证书附复印件原件备查），</w:t>
      </w:r>
      <w:r w:rsidRPr="00537EEC">
        <w:rPr>
          <w:rFonts w:eastAsiaTheme="minorEastAsia" w:hint="eastAsia"/>
        </w:rPr>
        <w:t>3</w:t>
      </w:r>
      <w:r w:rsidRPr="00537EEC">
        <w:rPr>
          <w:rFonts w:eastAsiaTheme="minorEastAsia" w:hint="eastAsia"/>
        </w:rPr>
        <w:t>年以上本专业工作经验。</w:t>
      </w:r>
    </w:p>
    <w:p w14:paraId="6D10C05E" w14:textId="08762D3A" w:rsidR="00262EE7" w:rsidRPr="00C65297"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hint="eastAsia"/>
        </w:rPr>
        <w:t>质量检查员：中级工程师（证书附复印件原件备查）。</w:t>
      </w:r>
      <w:r w:rsidRPr="00537EEC">
        <w:rPr>
          <w:rFonts w:eastAsiaTheme="minorEastAsia" w:hint="eastAsia"/>
        </w:rPr>
        <w:t>3</w:t>
      </w:r>
      <w:r w:rsidRPr="00537EEC">
        <w:rPr>
          <w:rFonts w:eastAsiaTheme="minorEastAsia" w:hint="eastAsia"/>
        </w:rPr>
        <w:t>年以上土建、设备、管道安装检查经验</w:t>
      </w:r>
      <w:r w:rsidRPr="00AF3712">
        <w:rPr>
          <w:rFonts w:eastAsiaTheme="minorEastAsia" w:hint="eastAsia"/>
        </w:rPr>
        <w:t>。</w:t>
      </w:r>
      <w:r w:rsidR="00AF3712" w:rsidRPr="00AF3712">
        <w:rPr>
          <w:rFonts w:hint="eastAsia"/>
        </w:rPr>
        <w:t>质量检查员隶属质量经理直接管理，</w:t>
      </w:r>
      <w:r w:rsidR="00AF3712" w:rsidRPr="00AF3712">
        <w:rPr>
          <w:bCs w:val="0"/>
        </w:rPr>
        <w:t>不得兼任技术</w:t>
      </w:r>
      <w:r w:rsidR="00AF3712" w:rsidRPr="00AF3712">
        <w:rPr>
          <w:rFonts w:hint="eastAsia"/>
          <w:bCs w:val="0"/>
        </w:rPr>
        <w:t>员</w:t>
      </w:r>
      <w:r w:rsidR="00AF3712" w:rsidRPr="00AF3712">
        <w:rPr>
          <w:bCs w:val="0"/>
        </w:rPr>
        <w:t>、施工</w:t>
      </w:r>
      <w:r w:rsidR="00AF3712" w:rsidRPr="00AF3712">
        <w:rPr>
          <w:rFonts w:hint="eastAsia"/>
          <w:bCs w:val="0"/>
        </w:rPr>
        <w:t>员</w:t>
      </w:r>
      <w:r w:rsidR="00AF3712" w:rsidRPr="00AF3712">
        <w:rPr>
          <w:bCs w:val="0"/>
        </w:rPr>
        <w:t>等其他</w:t>
      </w:r>
      <w:r w:rsidR="00AF3712" w:rsidRPr="00AF3712">
        <w:rPr>
          <w:rFonts w:hint="eastAsia"/>
          <w:bCs w:val="0"/>
        </w:rPr>
        <w:t>职位。</w:t>
      </w:r>
    </w:p>
    <w:p w14:paraId="0F03BB17" w14:textId="3EB14890" w:rsidR="00C65297" w:rsidRPr="00C65297" w:rsidRDefault="00C65297" w:rsidP="006A441A">
      <w:pPr>
        <w:pStyle w:val="af8"/>
        <w:numPr>
          <w:ilvl w:val="0"/>
          <w:numId w:val="11"/>
        </w:numPr>
        <w:spacing w:before="120" w:after="120" w:line="240" w:lineRule="auto"/>
        <w:outlineLvl w:val="9"/>
        <w:rPr>
          <w:rFonts w:eastAsiaTheme="minorEastAsia"/>
        </w:rPr>
      </w:pPr>
      <w:r w:rsidRPr="00C65297">
        <w:rPr>
          <w:rFonts w:eastAsiaTheme="minorEastAsia" w:hint="eastAsia"/>
        </w:rPr>
        <w:t>低压电工：负责现场临时用电的管理和维护，不少于</w:t>
      </w:r>
      <w:r w:rsidRPr="00C65297">
        <w:rPr>
          <w:rFonts w:eastAsiaTheme="minorEastAsia" w:hint="eastAsia"/>
        </w:rPr>
        <w:t>1</w:t>
      </w:r>
      <w:r w:rsidRPr="00C65297">
        <w:rPr>
          <w:rFonts w:eastAsiaTheme="minorEastAsia" w:hint="eastAsia"/>
        </w:rPr>
        <w:t>人，应由持相应特种作业操作证，证书应可在国家应急管理部官网可查。</w:t>
      </w:r>
    </w:p>
    <w:p w14:paraId="22CDBD42" w14:textId="77777777" w:rsidR="00C65297" w:rsidRDefault="00F0049B" w:rsidP="006A441A">
      <w:pPr>
        <w:pStyle w:val="af8"/>
        <w:numPr>
          <w:ilvl w:val="0"/>
          <w:numId w:val="11"/>
        </w:numPr>
        <w:spacing w:before="120" w:after="120" w:line="240" w:lineRule="auto"/>
        <w:outlineLvl w:val="9"/>
        <w:rPr>
          <w:rFonts w:eastAsiaTheme="minorEastAsia"/>
        </w:rPr>
      </w:pPr>
      <w:r w:rsidRPr="00C65297">
        <w:rPr>
          <w:rFonts w:eastAsiaTheme="minorEastAsia" w:hint="eastAsia"/>
        </w:rPr>
        <w:t>文控：</w:t>
      </w:r>
      <w:r w:rsidRPr="00C65297">
        <w:rPr>
          <w:rFonts w:eastAsiaTheme="minorEastAsia" w:hint="eastAsia"/>
        </w:rPr>
        <w:t>3</w:t>
      </w:r>
      <w:r w:rsidRPr="00C65297">
        <w:rPr>
          <w:rFonts w:eastAsiaTheme="minorEastAsia"/>
        </w:rPr>
        <w:t>年以上文控工作经验，具有编制过程和竣工资料的能力</w:t>
      </w:r>
      <w:r w:rsidRPr="00C65297">
        <w:rPr>
          <w:rFonts w:eastAsiaTheme="minorEastAsia" w:hint="eastAsia"/>
        </w:rPr>
        <w:t>。</w:t>
      </w:r>
    </w:p>
    <w:p w14:paraId="38EC9E9D" w14:textId="5874E4FF" w:rsidR="00262EE7" w:rsidRPr="00537EEC" w:rsidRDefault="00F0049B" w:rsidP="00977215">
      <w:pPr>
        <w:pStyle w:val="af8"/>
        <w:numPr>
          <w:ilvl w:val="1"/>
          <w:numId w:val="4"/>
        </w:numPr>
        <w:tabs>
          <w:tab w:val="clear" w:pos="794"/>
          <w:tab w:val="left" w:pos="567"/>
        </w:tabs>
        <w:spacing w:before="120" w:after="120" w:line="240" w:lineRule="auto"/>
        <w:rPr>
          <w:rFonts w:ascii="黑体" w:eastAsia="黑体" w:hAnsi="黑体" w:hint="eastAsia"/>
        </w:rPr>
      </w:pPr>
      <w:bookmarkStart w:id="95" w:name="_Toc139531991"/>
      <w:bookmarkStart w:id="96" w:name="_Toc496538666"/>
      <w:bookmarkStart w:id="97" w:name="_Toc495999397"/>
      <w:bookmarkStart w:id="98" w:name="_Toc208494124"/>
      <w:bookmarkStart w:id="99" w:name="_Toc233296413"/>
      <w:bookmarkEnd w:id="91"/>
      <w:bookmarkEnd w:id="92"/>
      <w:bookmarkEnd w:id="93"/>
      <w:bookmarkEnd w:id="94"/>
      <w:r w:rsidRPr="00537EEC">
        <w:rPr>
          <w:rFonts w:ascii="黑体" w:eastAsia="黑体" w:hAnsi="黑体" w:hint="eastAsia"/>
        </w:rPr>
        <w:t>施工组织设计要求</w:t>
      </w:r>
      <w:bookmarkEnd w:id="95"/>
      <w:bookmarkEnd w:id="96"/>
      <w:bookmarkEnd w:id="97"/>
      <w:bookmarkEnd w:id="98"/>
      <w:bookmarkEnd w:id="99"/>
    </w:p>
    <w:p w14:paraId="688DC825" w14:textId="77777777"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承包商在施工开始前，应组织相关人员进行施工组织设计的编写工作，具体要求包括但不仅限于下面这些内容：</w:t>
      </w:r>
    </w:p>
    <w:p w14:paraId="22442EDA" w14:textId="77777777" w:rsidR="00262EE7" w:rsidRPr="00537EEC" w:rsidRDefault="00F0049B" w:rsidP="006A441A">
      <w:pPr>
        <w:pStyle w:val="af8"/>
        <w:numPr>
          <w:ilvl w:val="0"/>
          <w:numId w:val="12"/>
        </w:numPr>
        <w:spacing w:before="120" w:after="120" w:line="240" w:lineRule="auto"/>
        <w:outlineLvl w:val="9"/>
        <w:rPr>
          <w:rFonts w:eastAsiaTheme="minorEastAsia"/>
        </w:rPr>
      </w:pPr>
      <w:r w:rsidRPr="00537EEC">
        <w:rPr>
          <w:rFonts w:eastAsiaTheme="minorEastAsia" w:hint="eastAsia"/>
        </w:rPr>
        <w:t>项目的组织架构及相关人员的职责和背景资料。</w:t>
      </w:r>
    </w:p>
    <w:p w14:paraId="2CC61AE4" w14:textId="77777777" w:rsidR="00262EE7" w:rsidRPr="00537EEC" w:rsidRDefault="00F0049B" w:rsidP="006A441A">
      <w:pPr>
        <w:pStyle w:val="af8"/>
        <w:numPr>
          <w:ilvl w:val="0"/>
          <w:numId w:val="12"/>
        </w:numPr>
        <w:spacing w:before="120" w:after="120" w:line="240" w:lineRule="auto"/>
        <w:outlineLvl w:val="9"/>
        <w:rPr>
          <w:rFonts w:eastAsiaTheme="minorEastAsia"/>
        </w:rPr>
      </w:pPr>
      <w:r w:rsidRPr="00537EEC">
        <w:rPr>
          <w:rFonts w:eastAsiaTheme="minorEastAsia" w:hint="eastAsia"/>
        </w:rPr>
        <w:t>施工组织设计中必须提供详细的设备清单。</w:t>
      </w:r>
    </w:p>
    <w:p w14:paraId="4702716C" w14:textId="77777777" w:rsidR="00262EE7" w:rsidRPr="00537EEC" w:rsidRDefault="00F0049B" w:rsidP="006A441A">
      <w:pPr>
        <w:pStyle w:val="af8"/>
        <w:numPr>
          <w:ilvl w:val="0"/>
          <w:numId w:val="12"/>
        </w:numPr>
        <w:spacing w:before="120" w:after="120" w:line="240" w:lineRule="auto"/>
        <w:outlineLvl w:val="9"/>
        <w:rPr>
          <w:rFonts w:eastAsiaTheme="minorEastAsia"/>
        </w:rPr>
      </w:pPr>
      <w:r w:rsidRPr="00537EEC">
        <w:rPr>
          <w:rFonts w:eastAsiaTheme="minorEastAsia" w:hint="eastAsia"/>
        </w:rPr>
        <w:t>施工组织设计中必须提供详细的使用材料清单。</w:t>
      </w:r>
    </w:p>
    <w:p w14:paraId="43C618D9" w14:textId="77777777" w:rsidR="00262EE7" w:rsidRPr="00537EEC" w:rsidRDefault="00F0049B" w:rsidP="006A441A">
      <w:pPr>
        <w:pStyle w:val="af8"/>
        <w:numPr>
          <w:ilvl w:val="0"/>
          <w:numId w:val="12"/>
        </w:numPr>
        <w:spacing w:before="120" w:after="120" w:line="240" w:lineRule="auto"/>
        <w:outlineLvl w:val="9"/>
        <w:rPr>
          <w:rFonts w:eastAsiaTheme="minorEastAsia"/>
        </w:rPr>
      </w:pPr>
      <w:r w:rsidRPr="00537EEC">
        <w:rPr>
          <w:rFonts w:eastAsiaTheme="minorEastAsia" w:hint="eastAsia"/>
        </w:rPr>
        <w:t>施工组织设计中必须提供详细的工期和劳动力安排计划。</w:t>
      </w:r>
    </w:p>
    <w:p w14:paraId="21B403CB" w14:textId="77777777" w:rsidR="00262EE7" w:rsidRPr="00537EEC" w:rsidRDefault="00F0049B" w:rsidP="006A441A">
      <w:pPr>
        <w:pStyle w:val="af8"/>
        <w:numPr>
          <w:ilvl w:val="0"/>
          <w:numId w:val="12"/>
        </w:numPr>
        <w:spacing w:before="120" w:after="120" w:line="240" w:lineRule="auto"/>
        <w:outlineLvl w:val="9"/>
        <w:rPr>
          <w:rFonts w:eastAsiaTheme="minorEastAsia"/>
        </w:rPr>
      </w:pPr>
      <w:r w:rsidRPr="00537EEC">
        <w:rPr>
          <w:rFonts w:eastAsiaTheme="minorEastAsia" w:hint="eastAsia"/>
        </w:rPr>
        <w:t>由于本工程的特殊性要求承包商必须提供必要的工期和人员投入的保障安排。</w:t>
      </w:r>
    </w:p>
    <w:p w14:paraId="120236C0" w14:textId="77777777" w:rsidR="00262EE7" w:rsidRPr="00537EEC" w:rsidRDefault="00F0049B" w:rsidP="006A441A">
      <w:pPr>
        <w:pStyle w:val="af8"/>
        <w:numPr>
          <w:ilvl w:val="0"/>
          <w:numId w:val="12"/>
        </w:numPr>
        <w:spacing w:before="120" w:after="120" w:line="240" w:lineRule="auto"/>
        <w:outlineLvl w:val="9"/>
        <w:rPr>
          <w:rFonts w:eastAsiaTheme="minorEastAsia"/>
        </w:rPr>
      </w:pPr>
      <w:r w:rsidRPr="00537EEC">
        <w:rPr>
          <w:rFonts w:eastAsiaTheme="minorEastAsia" w:hint="eastAsia"/>
        </w:rPr>
        <w:t>施工平面布置图（包含必要的临时设施安排）。</w:t>
      </w:r>
    </w:p>
    <w:p w14:paraId="79FB1978" w14:textId="77777777" w:rsidR="00262EE7" w:rsidRPr="00537EEC" w:rsidRDefault="00F0049B" w:rsidP="006A441A">
      <w:pPr>
        <w:pStyle w:val="af8"/>
        <w:numPr>
          <w:ilvl w:val="0"/>
          <w:numId w:val="12"/>
        </w:numPr>
        <w:spacing w:before="120" w:after="120" w:line="240" w:lineRule="auto"/>
        <w:outlineLvl w:val="9"/>
        <w:rPr>
          <w:rFonts w:eastAsiaTheme="minorEastAsia"/>
        </w:rPr>
      </w:pPr>
      <w:r w:rsidRPr="00537EEC">
        <w:rPr>
          <w:rFonts w:eastAsiaTheme="minorEastAsia" w:hint="eastAsia"/>
        </w:rPr>
        <w:t>施工组织设计中必须对管理、质量、安全、采购、材料、监督、施工、特殊工法及检查等项目进行应有的描述，且对上述项目的交叉面的如何管理进行清楚详细的阐述。</w:t>
      </w:r>
    </w:p>
    <w:p w14:paraId="310D19DD" w14:textId="77777777" w:rsidR="00262EE7" w:rsidRPr="00537EEC" w:rsidRDefault="00F0049B" w:rsidP="006A441A">
      <w:pPr>
        <w:pStyle w:val="af8"/>
        <w:numPr>
          <w:ilvl w:val="0"/>
          <w:numId w:val="12"/>
        </w:numPr>
        <w:spacing w:before="120" w:after="120" w:line="240" w:lineRule="auto"/>
        <w:outlineLvl w:val="9"/>
        <w:rPr>
          <w:rFonts w:eastAsiaTheme="minorEastAsia"/>
        </w:rPr>
      </w:pPr>
      <w:r w:rsidRPr="00537EEC">
        <w:rPr>
          <w:rFonts w:eastAsiaTheme="minorEastAsia" w:hint="eastAsia"/>
        </w:rPr>
        <w:t>施工组织设计中应对项目实施过程中可能遇到的危险和困难做出应急方案。</w:t>
      </w:r>
    </w:p>
    <w:p w14:paraId="5EA60422" w14:textId="77777777" w:rsidR="00262EE7" w:rsidRPr="00537EEC" w:rsidRDefault="00F0049B" w:rsidP="006A441A">
      <w:pPr>
        <w:pStyle w:val="a"/>
        <w:numPr>
          <w:ilvl w:val="0"/>
          <w:numId w:val="4"/>
        </w:numPr>
        <w:spacing w:before="120" w:after="120" w:line="240" w:lineRule="auto"/>
        <w:outlineLvl w:val="0"/>
        <w:rPr>
          <w:rFonts w:ascii="黑体" w:eastAsia="黑体" w:hAnsi="黑体" w:hint="eastAsia"/>
          <w:bCs w:val="0"/>
          <w:kern w:val="44"/>
          <w:szCs w:val="24"/>
        </w:rPr>
      </w:pPr>
      <w:bookmarkStart w:id="100" w:name="_Toc139531992"/>
      <w:bookmarkStart w:id="101" w:name="_Toc397517905"/>
      <w:bookmarkStart w:id="102" w:name="_Toc208494125"/>
      <w:bookmarkStart w:id="103" w:name="_Toc233296414"/>
      <w:r w:rsidRPr="00537EEC">
        <w:rPr>
          <w:rFonts w:ascii="黑体" w:eastAsia="黑体" w:hAnsi="黑体" w:hint="eastAsia"/>
          <w:bCs w:val="0"/>
          <w:kern w:val="44"/>
          <w:szCs w:val="24"/>
        </w:rPr>
        <w:t>健康、安全和环保（HSE）</w:t>
      </w:r>
      <w:bookmarkEnd w:id="100"/>
      <w:bookmarkEnd w:id="101"/>
      <w:bookmarkEnd w:id="102"/>
      <w:bookmarkEnd w:id="103"/>
    </w:p>
    <w:p w14:paraId="21F965D1" w14:textId="77777777" w:rsidR="00262EE7" w:rsidRPr="00537EEC" w:rsidRDefault="00F0049B" w:rsidP="00977215">
      <w:pPr>
        <w:pStyle w:val="af8"/>
        <w:numPr>
          <w:ilvl w:val="1"/>
          <w:numId w:val="4"/>
        </w:numPr>
        <w:tabs>
          <w:tab w:val="clear" w:pos="794"/>
          <w:tab w:val="left" w:pos="567"/>
        </w:tabs>
        <w:spacing w:before="120" w:after="120" w:line="240" w:lineRule="auto"/>
        <w:rPr>
          <w:rFonts w:ascii="黑体" w:eastAsia="黑体" w:hAnsi="黑体" w:hint="eastAsia"/>
        </w:rPr>
      </w:pPr>
      <w:bookmarkStart w:id="104" w:name="_Toc139531993"/>
      <w:bookmarkStart w:id="105" w:name="_Toc496538668"/>
      <w:bookmarkStart w:id="106" w:name="_Toc208494126"/>
      <w:bookmarkStart w:id="107" w:name="_Toc233296415"/>
      <w:bookmarkStart w:id="108" w:name="_Toc139532001"/>
      <w:r w:rsidRPr="00537EEC">
        <w:rPr>
          <w:rFonts w:ascii="黑体" w:eastAsia="黑体" w:hAnsi="黑体" w:hint="eastAsia"/>
        </w:rPr>
        <w:t>概述</w:t>
      </w:r>
      <w:bookmarkEnd w:id="104"/>
      <w:bookmarkEnd w:id="105"/>
      <w:bookmarkEnd w:id="106"/>
      <w:bookmarkEnd w:id="107"/>
    </w:p>
    <w:p w14:paraId="77C3D81E" w14:textId="7C4F242F" w:rsidR="00262EE7" w:rsidRPr="00537EEC" w:rsidRDefault="00F0049B" w:rsidP="006A441A">
      <w:pPr>
        <w:pStyle w:val="MEP2BodyText"/>
        <w:ind w:left="0" w:firstLineChars="200" w:firstLine="480"/>
        <w:rPr>
          <w:sz w:val="24"/>
          <w:szCs w:val="24"/>
          <w:lang w:eastAsia="zh-CN"/>
        </w:rPr>
      </w:pPr>
      <w:bookmarkStart w:id="109" w:name="_Toc139460858"/>
      <w:r w:rsidRPr="00537EEC">
        <w:rPr>
          <w:sz w:val="24"/>
          <w:szCs w:val="24"/>
          <w:lang w:eastAsia="zh-CN"/>
        </w:rPr>
        <w:t>鉴于本项目拟在接收站工艺区内进行施工且施工期与广东当地极端气候季节相重叠，特殊的施工作业环境和公司作为安全生产标准化一级达标单位所追求的</w:t>
      </w:r>
      <w:r w:rsidRPr="00537EEC">
        <w:rPr>
          <w:sz w:val="24"/>
          <w:szCs w:val="24"/>
          <w:lang w:eastAsia="zh-CN"/>
        </w:rPr>
        <w:t>“</w:t>
      </w:r>
      <w:r w:rsidRPr="00537EEC">
        <w:rPr>
          <w:sz w:val="24"/>
          <w:szCs w:val="24"/>
          <w:lang w:eastAsia="zh-CN"/>
        </w:rPr>
        <w:t>零事故、零人员伤害和零环境破坏</w:t>
      </w:r>
      <w:r w:rsidRPr="00537EEC">
        <w:rPr>
          <w:sz w:val="24"/>
          <w:szCs w:val="24"/>
          <w:lang w:eastAsia="zh-CN"/>
        </w:rPr>
        <w:t>”</w:t>
      </w:r>
      <w:r w:rsidRPr="00537EEC">
        <w:rPr>
          <w:sz w:val="24"/>
          <w:szCs w:val="24"/>
          <w:lang w:eastAsia="zh-CN"/>
        </w:rPr>
        <w:t>的安全目标，要求施工</w:t>
      </w:r>
      <w:r w:rsidRPr="00537EEC">
        <w:rPr>
          <w:rFonts w:hint="eastAsia"/>
          <w:sz w:val="24"/>
          <w:szCs w:val="24"/>
          <w:lang w:eastAsia="zh-CN"/>
        </w:rPr>
        <w:t>承包商</w:t>
      </w:r>
      <w:r w:rsidRPr="00537EEC">
        <w:rPr>
          <w:sz w:val="24"/>
          <w:szCs w:val="24"/>
          <w:lang w:eastAsia="zh-CN"/>
        </w:rPr>
        <w:t>在整个项目实施过程中，必须：</w:t>
      </w:r>
      <w:bookmarkEnd w:id="109"/>
    </w:p>
    <w:p w14:paraId="2F46E4E5" w14:textId="41C7C892" w:rsidR="00262EE7" w:rsidRPr="00537EEC" w:rsidRDefault="00F0049B" w:rsidP="006A441A">
      <w:pPr>
        <w:pStyle w:val="af8"/>
        <w:numPr>
          <w:ilvl w:val="0"/>
          <w:numId w:val="13"/>
        </w:numPr>
        <w:spacing w:before="120" w:after="120" w:line="240" w:lineRule="auto"/>
        <w:ind w:left="851" w:hanging="567"/>
        <w:outlineLvl w:val="9"/>
        <w:rPr>
          <w:rFonts w:eastAsiaTheme="minorEastAsia"/>
        </w:rPr>
      </w:pPr>
      <w:r w:rsidRPr="00537EEC">
        <w:rPr>
          <w:rFonts w:eastAsiaTheme="minorEastAsia"/>
        </w:rPr>
        <w:t>严格依照国家相关</w:t>
      </w:r>
      <w:r w:rsidRPr="00537EEC">
        <w:rPr>
          <w:rFonts w:eastAsiaTheme="minorEastAsia"/>
        </w:rPr>
        <w:t>HSE</w:t>
      </w:r>
      <w:r w:rsidRPr="00537EEC">
        <w:rPr>
          <w:rFonts w:eastAsiaTheme="minorEastAsia"/>
        </w:rPr>
        <w:t>法律、法规、标准、规范和</w:t>
      </w:r>
      <w:r w:rsidR="00A6262E">
        <w:rPr>
          <w:rFonts w:eastAsiaTheme="minorEastAsia"/>
        </w:rPr>
        <w:t>业主</w:t>
      </w:r>
      <w:r w:rsidRPr="00537EEC">
        <w:rPr>
          <w:rFonts w:eastAsiaTheme="minorEastAsia"/>
        </w:rPr>
        <w:t>的</w:t>
      </w:r>
      <w:r w:rsidRPr="00537EEC">
        <w:rPr>
          <w:rFonts w:eastAsiaTheme="minorEastAsia"/>
        </w:rPr>
        <w:t>HSE</w:t>
      </w:r>
      <w:r w:rsidRPr="00537EEC">
        <w:rPr>
          <w:rFonts w:eastAsiaTheme="minorEastAsia"/>
        </w:rPr>
        <w:t>管理制度、程序，以可见的行动履行施工</w:t>
      </w:r>
      <w:r w:rsidRPr="00537EEC">
        <w:rPr>
          <w:rFonts w:eastAsiaTheme="minorEastAsia" w:hint="eastAsia"/>
        </w:rPr>
        <w:t>承包商</w:t>
      </w:r>
      <w:r w:rsidRPr="00537EEC">
        <w:rPr>
          <w:rFonts w:eastAsiaTheme="minorEastAsia"/>
        </w:rPr>
        <w:t>在</w:t>
      </w:r>
      <w:r w:rsidRPr="00537EEC">
        <w:rPr>
          <w:rFonts w:eastAsiaTheme="minorEastAsia"/>
        </w:rPr>
        <w:t>HSE</w:t>
      </w:r>
      <w:r w:rsidRPr="00537EEC">
        <w:rPr>
          <w:rFonts w:eastAsiaTheme="minorEastAsia"/>
        </w:rPr>
        <w:t>管理方面的承诺和义务；</w:t>
      </w:r>
    </w:p>
    <w:p w14:paraId="4DC7F18B" w14:textId="28665039" w:rsidR="00262EE7" w:rsidRPr="00537EEC" w:rsidRDefault="00F0049B" w:rsidP="006A441A">
      <w:pPr>
        <w:pStyle w:val="af8"/>
        <w:numPr>
          <w:ilvl w:val="0"/>
          <w:numId w:val="13"/>
        </w:numPr>
        <w:spacing w:before="120" w:after="120" w:line="240" w:lineRule="auto"/>
        <w:ind w:left="851" w:hanging="567"/>
        <w:outlineLvl w:val="9"/>
        <w:rPr>
          <w:rFonts w:eastAsiaTheme="minorEastAsia"/>
        </w:rPr>
      </w:pPr>
      <w:r w:rsidRPr="00537EEC">
        <w:rPr>
          <w:rFonts w:eastAsiaTheme="minorEastAsia"/>
        </w:rPr>
        <w:lastRenderedPageBreak/>
        <w:t>充分熟悉项目建设的环境特点，全面分析施工过程中所面临的</w:t>
      </w:r>
      <w:r w:rsidRPr="00537EEC">
        <w:rPr>
          <w:rFonts w:eastAsiaTheme="minorEastAsia"/>
        </w:rPr>
        <w:t>HSE</w:t>
      </w:r>
      <w:r w:rsidRPr="00537EEC">
        <w:rPr>
          <w:rFonts w:eastAsiaTheme="minorEastAsia"/>
        </w:rPr>
        <w:t>风险，积极采取先进适用的安全生产保障措施并投入足够的</w:t>
      </w:r>
      <w:r w:rsidRPr="00537EEC">
        <w:rPr>
          <w:rFonts w:eastAsiaTheme="minorEastAsia"/>
        </w:rPr>
        <w:t>HSE</w:t>
      </w:r>
      <w:r w:rsidRPr="00537EEC">
        <w:rPr>
          <w:rFonts w:eastAsiaTheme="minorEastAsia"/>
        </w:rPr>
        <w:t>资源，将</w:t>
      </w:r>
      <w:r w:rsidRPr="00537EEC">
        <w:rPr>
          <w:rFonts w:eastAsiaTheme="minorEastAsia"/>
        </w:rPr>
        <w:t>HSE</w:t>
      </w:r>
      <w:r w:rsidRPr="00537EEC">
        <w:rPr>
          <w:rFonts w:eastAsiaTheme="minorEastAsia"/>
        </w:rPr>
        <w:t>风险控制在</w:t>
      </w:r>
      <w:r w:rsidR="00A6262E">
        <w:rPr>
          <w:rFonts w:eastAsiaTheme="minorEastAsia"/>
        </w:rPr>
        <w:t>业主</w:t>
      </w:r>
      <w:r w:rsidRPr="00537EEC">
        <w:rPr>
          <w:rFonts w:eastAsiaTheme="minorEastAsia"/>
        </w:rPr>
        <w:t>安全目标所能接受的范围内；</w:t>
      </w:r>
    </w:p>
    <w:p w14:paraId="0A8A3EDC" w14:textId="7820639C" w:rsidR="00262EE7" w:rsidRPr="00537EEC" w:rsidRDefault="00F0049B" w:rsidP="006A441A">
      <w:pPr>
        <w:pStyle w:val="af8"/>
        <w:numPr>
          <w:ilvl w:val="0"/>
          <w:numId w:val="13"/>
        </w:numPr>
        <w:spacing w:before="120" w:after="120" w:line="240" w:lineRule="auto"/>
        <w:ind w:left="851" w:hanging="567"/>
        <w:outlineLvl w:val="9"/>
        <w:rPr>
          <w:rFonts w:eastAsiaTheme="minorEastAsia"/>
        </w:rPr>
      </w:pPr>
      <w:r w:rsidRPr="00537EEC">
        <w:rPr>
          <w:rFonts w:eastAsiaTheme="minorEastAsia"/>
        </w:rPr>
        <w:t>不断改进和完善自身的</w:t>
      </w:r>
      <w:r w:rsidRPr="00537EEC">
        <w:rPr>
          <w:rFonts w:eastAsiaTheme="minorEastAsia"/>
        </w:rPr>
        <w:t>HSE</w:t>
      </w:r>
      <w:r w:rsidRPr="00537EEC">
        <w:rPr>
          <w:rFonts w:eastAsiaTheme="minorEastAsia"/>
        </w:rPr>
        <w:t>管理体系，主动与</w:t>
      </w:r>
      <w:r w:rsidR="00A6262E">
        <w:rPr>
          <w:rFonts w:eastAsiaTheme="minorEastAsia"/>
        </w:rPr>
        <w:t>业主</w:t>
      </w:r>
      <w:r w:rsidRPr="00537EEC">
        <w:rPr>
          <w:rFonts w:eastAsiaTheme="minorEastAsia"/>
        </w:rPr>
        <w:t>的</w:t>
      </w:r>
      <w:r w:rsidRPr="00537EEC">
        <w:rPr>
          <w:rFonts w:eastAsiaTheme="minorEastAsia"/>
        </w:rPr>
        <w:t>HSE</w:t>
      </w:r>
      <w:r w:rsidRPr="00537EEC">
        <w:rPr>
          <w:rFonts w:eastAsiaTheme="minorEastAsia"/>
        </w:rPr>
        <w:t>管理体系进行有机衔接，以</w:t>
      </w:r>
      <w:r w:rsidRPr="00537EEC">
        <w:rPr>
          <w:rFonts w:eastAsiaTheme="minorEastAsia"/>
        </w:rPr>
        <w:t>“</w:t>
      </w:r>
      <w:r w:rsidRPr="00537EEC">
        <w:rPr>
          <w:rFonts w:eastAsiaTheme="minorEastAsia"/>
        </w:rPr>
        <w:t>互信、联控、共赢</w:t>
      </w:r>
      <w:r w:rsidRPr="00537EEC">
        <w:rPr>
          <w:rFonts w:eastAsiaTheme="minorEastAsia"/>
        </w:rPr>
        <w:t>”</w:t>
      </w:r>
      <w:r w:rsidRPr="00537EEC">
        <w:rPr>
          <w:rFonts w:eastAsiaTheme="minorEastAsia"/>
        </w:rPr>
        <w:t>的理念来丰富所属企业的</w:t>
      </w:r>
      <w:r w:rsidRPr="00537EEC">
        <w:rPr>
          <w:rFonts w:eastAsiaTheme="minorEastAsia"/>
        </w:rPr>
        <w:t>HSE</w:t>
      </w:r>
      <w:r w:rsidRPr="00537EEC">
        <w:rPr>
          <w:rFonts w:eastAsiaTheme="minorEastAsia"/>
        </w:rPr>
        <w:t>管理文化</w:t>
      </w:r>
      <w:r w:rsidRPr="00537EEC">
        <w:rPr>
          <w:rFonts w:eastAsiaTheme="minorEastAsia" w:hint="eastAsia"/>
        </w:rPr>
        <w:t>；</w:t>
      </w:r>
    </w:p>
    <w:p w14:paraId="749A3DD5" w14:textId="56A9E1A6" w:rsidR="00262EE7" w:rsidRPr="00537EEC" w:rsidRDefault="00F0049B" w:rsidP="006A441A">
      <w:pPr>
        <w:pStyle w:val="af8"/>
        <w:numPr>
          <w:ilvl w:val="0"/>
          <w:numId w:val="13"/>
        </w:numPr>
        <w:spacing w:before="120" w:after="120" w:line="240" w:lineRule="auto"/>
        <w:ind w:left="851" w:hanging="567"/>
        <w:outlineLvl w:val="9"/>
        <w:rPr>
          <w:rFonts w:eastAsiaTheme="minorEastAsia"/>
        </w:rPr>
      </w:pPr>
      <w:r w:rsidRPr="00537EEC">
        <w:rPr>
          <w:rFonts w:eastAsiaTheme="minorEastAsia" w:hint="eastAsia"/>
        </w:rPr>
        <w:t>现场管理严格执行</w:t>
      </w:r>
      <w:r w:rsidR="00A6262E">
        <w:rPr>
          <w:rFonts w:eastAsiaTheme="minorEastAsia" w:hint="eastAsia"/>
        </w:rPr>
        <w:t>业主</w:t>
      </w:r>
      <w:r w:rsidRPr="00537EEC">
        <w:rPr>
          <w:rFonts w:eastAsiaTheme="minorEastAsia" w:hint="eastAsia"/>
        </w:rPr>
        <w:t>的《脚手架安全实施细则》、《施工脚手架通用规范》（</w:t>
      </w:r>
      <w:r w:rsidRPr="00537EEC">
        <w:rPr>
          <w:rFonts w:eastAsiaTheme="minorEastAsia" w:hint="eastAsia"/>
        </w:rPr>
        <w:t>GB 55023-2022</w:t>
      </w:r>
      <w:r w:rsidRPr="00537EEC">
        <w:rPr>
          <w:rFonts w:eastAsiaTheme="minorEastAsia" w:hint="eastAsia"/>
        </w:rPr>
        <w:t>）、《建筑施工扣件式钢管脚手架安全技术规范》等管理制度及规范标准。</w:t>
      </w:r>
    </w:p>
    <w:p w14:paraId="5C431242" w14:textId="77777777" w:rsidR="00262EE7" w:rsidRPr="00537EEC" w:rsidRDefault="00F0049B" w:rsidP="00977215">
      <w:pPr>
        <w:pStyle w:val="af8"/>
        <w:numPr>
          <w:ilvl w:val="1"/>
          <w:numId w:val="4"/>
        </w:numPr>
        <w:tabs>
          <w:tab w:val="clear" w:pos="794"/>
          <w:tab w:val="left" w:pos="567"/>
        </w:tabs>
        <w:spacing w:before="120" w:after="120" w:line="240" w:lineRule="auto"/>
        <w:rPr>
          <w:rFonts w:ascii="黑体" w:eastAsia="黑体" w:hAnsi="黑体" w:hint="eastAsia"/>
        </w:rPr>
      </w:pPr>
      <w:bookmarkStart w:id="110" w:name="_Toc139531360"/>
      <w:bookmarkStart w:id="111" w:name="_Toc496538669"/>
      <w:bookmarkStart w:id="112" w:name="_Toc139531994"/>
      <w:bookmarkStart w:id="113" w:name="_Toc208494127"/>
      <w:bookmarkStart w:id="114" w:name="_Toc233296416"/>
      <w:r w:rsidRPr="00537EEC">
        <w:rPr>
          <w:rFonts w:ascii="黑体" w:eastAsia="黑体" w:hAnsi="黑体" w:hint="eastAsia"/>
        </w:rPr>
        <w:t>HSE管理架构及人员</w:t>
      </w:r>
      <w:bookmarkEnd w:id="110"/>
      <w:bookmarkEnd w:id="111"/>
      <w:bookmarkEnd w:id="112"/>
      <w:bookmarkEnd w:id="113"/>
      <w:bookmarkEnd w:id="114"/>
    </w:p>
    <w:p w14:paraId="14204DD0" w14:textId="504B266F" w:rsidR="00262EE7" w:rsidRPr="00537EEC" w:rsidRDefault="00F0049B" w:rsidP="006A441A">
      <w:pPr>
        <w:pStyle w:val="MEP2BodyText"/>
        <w:ind w:left="0" w:firstLineChars="200" w:firstLine="480"/>
        <w:rPr>
          <w:sz w:val="24"/>
          <w:szCs w:val="24"/>
          <w:lang w:eastAsia="zh-CN"/>
        </w:rPr>
      </w:pPr>
      <w:bookmarkStart w:id="115" w:name="_Toc139460860"/>
      <w:r w:rsidRPr="00537EEC">
        <w:rPr>
          <w:rFonts w:hint="eastAsia"/>
          <w:sz w:val="24"/>
          <w:szCs w:val="24"/>
          <w:lang w:eastAsia="zh-CN"/>
        </w:rPr>
        <w:t>承包商</w:t>
      </w:r>
      <w:r w:rsidRPr="00537EEC">
        <w:rPr>
          <w:sz w:val="24"/>
          <w:szCs w:val="24"/>
          <w:lang w:eastAsia="zh-CN"/>
        </w:rPr>
        <w:t>应根据所承担项目的</w:t>
      </w:r>
      <w:r w:rsidRPr="00537EEC">
        <w:rPr>
          <w:sz w:val="24"/>
          <w:szCs w:val="24"/>
          <w:lang w:eastAsia="zh-CN"/>
        </w:rPr>
        <w:t>HSE</w:t>
      </w:r>
      <w:r w:rsidRPr="00537EEC">
        <w:rPr>
          <w:sz w:val="24"/>
          <w:szCs w:val="24"/>
          <w:lang w:eastAsia="zh-CN"/>
        </w:rPr>
        <w:t>风险管控要求，设立</w:t>
      </w:r>
      <w:r w:rsidRPr="00537EEC">
        <w:rPr>
          <w:sz w:val="24"/>
          <w:szCs w:val="24"/>
          <w:lang w:eastAsia="zh-CN"/>
        </w:rPr>
        <w:t>“</w:t>
      </w:r>
      <w:r w:rsidRPr="00537EEC">
        <w:rPr>
          <w:sz w:val="24"/>
          <w:szCs w:val="24"/>
          <w:lang w:eastAsia="zh-CN"/>
        </w:rPr>
        <w:t>目标上下一致、过程风险全员管控、沟通和执行到位</w:t>
      </w:r>
      <w:r w:rsidRPr="00537EEC">
        <w:rPr>
          <w:sz w:val="24"/>
          <w:szCs w:val="24"/>
          <w:lang w:eastAsia="zh-CN"/>
        </w:rPr>
        <w:t>”</w:t>
      </w:r>
      <w:r w:rsidRPr="00537EEC">
        <w:rPr>
          <w:sz w:val="24"/>
          <w:szCs w:val="24"/>
          <w:lang w:eastAsia="zh-CN"/>
        </w:rPr>
        <w:t>的</w:t>
      </w:r>
      <w:r w:rsidRPr="00537EEC">
        <w:rPr>
          <w:sz w:val="24"/>
          <w:szCs w:val="24"/>
          <w:lang w:eastAsia="zh-CN"/>
        </w:rPr>
        <w:t>HSE</w:t>
      </w:r>
      <w:r w:rsidRPr="00537EEC">
        <w:rPr>
          <w:sz w:val="24"/>
          <w:szCs w:val="24"/>
          <w:lang w:eastAsia="zh-CN"/>
        </w:rPr>
        <w:t>管理架构并足量配备专职</w:t>
      </w:r>
      <w:r w:rsidRPr="00537EEC">
        <w:rPr>
          <w:sz w:val="24"/>
          <w:szCs w:val="24"/>
          <w:lang w:eastAsia="zh-CN"/>
        </w:rPr>
        <w:t>HSE</w:t>
      </w:r>
      <w:r w:rsidRPr="00537EEC">
        <w:rPr>
          <w:sz w:val="24"/>
          <w:szCs w:val="24"/>
          <w:lang w:eastAsia="zh-CN"/>
        </w:rPr>
        <w:t>管理人员，组建一支</w:t>
      </w:r>
      <w:r w:rsidRPr="00537EEC">
        <w:rPr>
          <w:sz w:val="24"/>
          <w:szCs w:val="24"/>
          <w:lang w:eastAsia="zh-CN"/>
        </w:rPr>
        <w:t>HSE</w:t>
      </w:r>
      <w:r w:rsidRPr="00537EEC">
        <w:rPr>
          <w:sz w:val="24"/>
          <w:szCs w:val="24"/>
          <w:lang w:eastAsia="zh-CN"/>
        </w:rPr>
        <w:t>自主管理能效高、</w:t>
      </w:r>
      <w:r w:rsidRPr="00537EEC">
        <w:rPr>
          <w:sz w:val="24"/>
          <w:szCs w:val="24"/>
          <w:lang w:eastAsia="zh-CN"/>
        </w:rPr>
        <w:t>HSE</w:t>
      </w:r>
      <w:r w:rsidRPr="00537EEC">
        <w:rPr>
          <w:sz w:val="24"/>
          <w:szCs w:val="24"/>
          <w:lang w:eastAsia="zh-CN"/>
        </w:rPr>
        <w:t>职责覆盖</w:t>
      </w:r>
      <w:r w:rsidRPr="00537EEC">
        <w:rPr>
          <w:sz w:val="24"/>
          <w:szCs w:val="24"/>
          <w:lang w:eastAsia="zh-CN"/>
        </w:rPr>
        <w:t>“</w:t>
      </w:r>
      <w:r w:rsidRPr="00537EEC">
        <w:rPr>
          <w:sz w:val="24"/>
          <w:szCs w:val="24"/>
          <w:lang w:eastAsia="zh-CN"/>
        </w:rPr>
        <w:t>横向到边、纵向到底</w:t>
      </w:r>
      <w:r w:rsidRPr="00537EEC">
        <w:rPr>
          <w:sz w:val="24"/>
          <w:szCs w:val="24"/>
          <w:lang w:eastAsia="zh-CN"/>
        </w:rPr>
        <w:t>”</w:t>
      </w:r>
      <w:r w:rsidRPr="00537EEC">
        <w:rPr>
          <w:sz w:val="24"/>
          <w:szCs w:val="24"/>
          <w:lang w:eastAsia="zh-CN"/>
        </w:rPr>
        <w:t>的专业团队：</w:t>
      </w:r>
      <w:bookmarkEnd w:id="115"/>
    </w:p>
    <w:p w14:paraId="3655E441" w14:textId="6E0E4F2F" w:rsidR="00262EE7" w:rsidRPr="00537EEC" w:rsidRDefault="00F0049B">
      <w:pPr>
        <w:pStyle w:val="af8"/>
        <w:numPr>
          <w:ilvl w:val="0"/>
          <w:numId w:val="34"/>
        </w:numPr>
        <w:spacing w:before="120" w:after="120" w:line="240" w:lineRule="auto"/>
        <w:ind w:left="851" w:hanging="567"/>
        <w:outlineLvl w:val="9"/>
        <w:rPr>
          <w:rFonts w:eastAsiaTheme="minorEastAsia"/>
        </w:rPr>
      </w:pPr>
      <w:r w:rsidRPr="00537EEC">
        <w:rPr>
          <w:rFonts w:eastAsiaTheme="minorEastAsia"/>
        </w:rPr>
        <w:t>拟派一名</w:t>
      </w:r>
      <w:r w:rsidRPr="00537EEC">
        <w:rPr>
          <w:rFonts w:eastAsiaTheme="minorEastAsia"/>
        </w:rPr>
        <w:t>HSE</w:t>
      </w:r>
      <w:r w:rsidRPr="00537EEC">
        <w:rPr>
          <w:rFonts w:eastAsiaTheme="minorEastAsia"/>
        </w:rPr>
        <w:t>知识和管理能力与本项目风险管控相匹配、持有国家认可的安全管理资格证书的</w:t>
      </w:r>
      <w:r w:rsidRPr="00537EEC">
        <w:rPr>
          <w:rFonts w:eastAsiaTheme="minorEastAsia"/>
        </w:rPr>
        <w:t>HSE</w:t>
      </w:r>
      <w:r w:rsidRPr="00537EEC">
        <w:rPr>
          <w:rFonts w:eastAsiaTheme="minorEastAsia"/>
        </w:rPr>
        <w:t>经理或主管，作为</w:t>
      </w:r>
      <w:r w:rsidRPr="00537EEC">
        <w:rPr>
          <w:rFonts w:eastAsiaTheme="minorEastAsia" w:hint="eastAsia"/>
        </w:rPr>
        <w:t>承包商</w:t>
      </w:r>
      <w:r w:rsidRPr="00537EEC">
        <w:rPr>
          <w:rFonts w:eastAsiaTheme="minorEastAsia"/>
        </w:rPr>
        <w:t>HSE</w:t>
      </w:r>
      <w:r w:rsidRPr="00537EEC">
        <w:rPr>
          <w:rFonts w:eastAsiaTheme="minorEastAsia"/>
        </w:rPr>
        <w:t>现场管理的专职负责人；</w:t>
      </w:r>
    </w:p>
    <w:p w14:paraId="1822543A" w14:textId="4E426F80" w:rsidR="00262EE7" w:rsidRPr="00537EEC" w:rsidRDefault="00F0049B">
      <w:pPr>
        <w:pStyle w:val="af8"/>
        <w:numPr>
          <w:ilvl w:val="0"/>
          <w:numId w:val="34"/>
        </w:numPr>
        <w:spacing w:before="120" w:after="120" w:line="240" w:lineRule="auto"/>
        <w:ind w:left="851" w:hanging="567"/>
        <w:outlineLvl w:val="9"/>
        <w:rPr>
          <w:rFonts w:eastAsiaTheme="minorEastAsia"/>
        </w:rPr>
      </w:pPr>
      <w:r w:rsidRPr="00537EEC">
        <w:rPr>
          <w:rFonts w:eastAsiaTheme="minorEastAsia"/>
        </w:rPr>
        <w:t>HSE</w:t>
      </w:r>
      <w:r w:rsidRPr="00537EEC">
        <w:rPr>
          <w:rFonts w:eastAsiaTheme="minorEastAsia"/>
        </w:rPr>
        <w:t>经理或主管须通过</w:t>
      </w:r>
      <w:r w:rsidR="00A6262E">
        <w:rPr>
          <w:rFonts w:eastAsiaTheme="minorEastAsia"/>
        </w:rPr>
        <w:t>业主</w:t>
      </w:r>
      <w:r w:rsidRPr="00537EEC">
        <w:rPr>
          <w:rFonts w:eastAsiaTheme="minorEastAsia"/>
        </w:rPr>
        <w:t>相关考核并直接对其项目经理负责，能够</w:t>
      </w:r>
      <w:proofErr w:type="gramStart"/>
      <w:r w:rsidRPr="00537EEC">
        <w:rPr>
          <w:rFonts w:eastAsiaTheme="minorEastAsia"/>
        </w:rPr>
        <w:t>按</w:t>
      </w:r>
      <w:r w:rsidRPr="00537EEC">
        <w:rPr>
          <w:rFonts w:eastAsiaTheme="minorEastAsia" w:hint="eastAsia"/>
        </w:rPr>
        <w:t xml:space="preserve"> </w:t>
      </w:r>
      <w:r w:rsidRPr="00537EEC">
        <w:rPr>
          <w:rFonts w:eastAsiaTheme="minorEastAsia"/>
        </w:rPr>
        <w:t>照</w:t>
      </w:r>
      <w:proofErr w:type="gramEnd"/>
      <w:r w:rsidRPr="00537EEC">
        <w:rPr>
          <w:rFonts w:eastAsiaTheme="minorEastAsia"/>
        </w:rPr>
        <w:t>1</w:t>
      </w:r>
      <w:r w:rsidRPr="00537EEC">
        <w:rPr>
          <w:rFonts w:eastAsiaTheme="minorEastAsia"/>
        </w:rPr>
        <w:t>：</w:t>
      </w:r>
      <w:r w:rsidRPr="00537EEC">
        <w:rPr>
          <w:rFonts w:eastAsiaTheme="minorEastAsia"/>
        </w:rPr>
        <w:t>30</w:t>
      </w:r>
      <w:r w:rsidRPr="00537EEC">
        <w:rPr>
          <w:rFonts w:eastAsiaTheme="minorEastAsia"/>
        </w:rPr>
        <w:t>（安全人员与施工作业人员）的比例自主组建所承担项目的现场</w:t>
      </w:r>
      <w:r w:rsidRPr="00537EEC">
        <w:rPr>
          <w:rFonts w:eastAsiaTheme="minorEastAsia"/>
        </w:rPr>
        <w:t>HSE</w:t>
      </w:r>
      <w:r w:rsidRPr="00537EEC">
        <w:rPr>
          <w:rFonts w:eastAsiaTheme="minorEastAsia"/>
        </w:rPr>
        <w:t>管理团队；</w:t>
      </w:r>
    </w:p>
    <w:p w14:paraId="7805FAE6" w14:textId="65BC654D" w:rsidR="00262EE7" w:rsidRPr="00537EEC" w:rsidRDefault="00F0049B">
      <w:pPr>
        <w:pStyle w:val="af8"/>
        <w:numPr>
          <w:ilvl w:val="0"/>
          <w:numId w:val="34"/>
        </w:numPr>
        <w:spacing w:before="120" w:after="120" w:line="240" w:lineRule="auto"/>
        <w:ind w:left="851" w:hanging="567"/>
        <w:outlineLvl w:val="9"/>
        <w:rPr>
          <w:rFonts w:eastAsiaTheme="minorEastAsia"/>
        </w:rPr>
      </w:pPr>
      <w:r w:rsidRPr="00537EEC">
        <w:rPr>
          <w:rFonts w:eastAsiaTheme="minorEastAsia" w:hint="eastAsia"/>
        </w:rPr>
        <w:t>承包商</w:t>
      </w:r>
      <w:r w:rsidRPr="00537EEC">
        <w:rPr>
          <w:rFonts w:eastAsiaTheme="minorEastAsia"/>
        </w:rPr>
        <w:t>项目</w:t>
      </w:r>
      <w:r w:rsidRPr="00537EEC">
        <w:rPr>
          <w:rFonts w:eastAsiaTheme="minorEastAsia"/>
        </w:rPr>
        <w:t>HSE</w:t>
      </w:r>
      <w:r w:rsidRPr="00537EEC">
        <w:rPr>
          <w:rFonts w:eastAsiaTheme="minorEastAsia"/>
        </w:rPr>
        <w:t>管理架构及人员在整个管线施工现场</w:t>
      </w:r>
      <w:r w:rsidRPr="00537EEC">
        <w:rPr>
          <w:rFonts w:eastAsiaTheme="minorEastAsia"/>
        </w:rPr>
        <w:t>HSE</w:t>
      </w:r>
      <w:r w:rsidRPr="00537EEC">
        <w:rPr>
          <w:rFonts w:eastAsiaTheme="minorEastAsia"/>
        </w:rPr>
        <w:t>管理过程中所取得的效果，能够与</w:t>
      </w:r>
      <w:r w:rsidR="00A6262E">
        <w:rPr>
          <w:rFonts w:eastAsiaTheme="minorEastAsia"/>
        </w:rPr>
        <w:t>业主</w:t>
      </w:r>
      <w:r w:rsidRPr="00537EEC">
        <w:rPr>
          <w:rFonts w:eastAsiaTheme="minorEastAsia"/>
        </w:rPr>
        <w:t>HSE</w:t>
      </w:r>
      <w:r w:rsidRPr="00537EEC">
        <w:rPr>
          <w:rFonts w:eastAsiaTheme="minorEastAsia"/>
        </w:rPr>
        <w:t>理念、体系和目标进行有机衔接</w:t>
      </w:r>
      <w:r w:rsidRPr="00537EEC">
        <w:rPr>
          <w:rFonts w:eastAsiaTheme="minorEastAsia" w:hint="eastAsia"/>
        </w:rPr>
        <w:t>。</w:t>
      </w:r>
    </w:p>
    <w:p w14:paraId="187754D9" w14:textId="77777777" w:rsidR="00262EE7" w:rsidRPr="00537EEC" w:rsidRDefault="00F0049B" w:rsidP="00977215">
      <w:pPr>
        <w:pStyle w:val="af8"/>
        <w:numPr>
          <w:ilvl w:val="1"/>
          <w:numId w:val="4"/>
        </w:numPr>
        <w:tabs>
          <w:tab w:val="clear" w:pos="794"/>
          <w:tab w:val="left" w:pos="567"/>
        </w:tabs>
        <w:spacing w:before="120" w:after="120" w:line="240" w:lineRule="auto"/>
        <w:rPr>
          <w:rFonts w:ascii="黑体" w:eastAsia="黑体" w:hAnsi="黑体" w:hint="eastAsia"/>
        </w:rPr>
      </w:pPr>
      <w:bookmarkStart w:id="116" w:name="_Toc139531995"/>
      <w:bookmarkStart w:id="117" w:name="_Toc496538670"/>
      <w:bookmarkStart w:id="118" w:name="_Toc208494128"/>
      <w:bookmarkStart w:id="119" w:name="_Toc233296417"/>
      <w:r w:rsidRPr="00537EEC">
        <w:rPr>
          <w:rFonts w:ascii="黑体" w:eastAsia="黑体" w:hAnsi="黑体" w:hint="eastAsia"/>
        </w:rPr>
        <w:t>HSE培训及沟通</w:t>
      </w:r>
      <w:bookmarkEnd w:id="116"/>
      <w:bookmarkEnd w:id="117"/>
      <w:bookmarkEnd w:id="118"/>
      <w:bookmarkEnd w:id="119"/>
    </w:p>
    <w:p w14:paraId="34FED616" w14:textId="07873915" w:rsidR="00262EE7" w:rsidRPr="00537EEC" w:rsidRDefault="00F0049B" w:rsidP="006A441A">
      <w:pPr>
        <w:pStyle w:val="MEP2BodyText"/>
        <w:ind w:left="0" w:firstLineChars="200" w:firstLine="480"/>
        <w:rPr>
          <w:sz w:val="24"/>
          <w:szCs w:val="24"/>
          <w:lang w:eastAsia="zh-CN"/>
        </w:rPr>
      </w:pPr>
      <w:bookmarkStart w:id="120" w:name="_Toc139460864"/>
      <w:r w:rsidRPr="00537EEC">
        <w:rPr>
          <w:sz w:val="24"/>
          <w:szCs w:val="24"/>
          <w:lang w:eastAsia="zh-CN"/>
        </w:rPr>
        <w:t>HSE</w:t>
      </w:r>
      <w:r w:rsidRPr="00537EEC">
        <w:rPr>
          <w:sz w:val="24"/>
          <w:szCs w:val="24"/>
          <w:lang w:eastAsia="zh-CN"/>
        </w:rPr>
        <w:t>培训：</w:t>
      </w:r>
      <w:r w:rsidRPr="00537EEC">
        <w:rPr>
          <w:rFonts w:hint="eastAsia"/>
          <w:sz w:val="24"/>
          <w:szCs w:val="24"/>
          <w:lang w:eastAsia="zh-CN"/>
        </w:rPr>
        <w:t>承包商</w:t>
      </w:r>
      <w:r w:rsidRPr="00537EEC">
        <w:rPr>
          <w:sz w:val="24"/>
          <w:szCs w:val="24"/>
          <w:lang w:eastAsia="zh-CN"/>
        </w:rPr>
        <w:t>应为其所属项目的施工作业人员提供适当的培训场所、必要的培训设备（如：投影仪、笔记本电脑等）和针对性、适用性较强的培训课件及考核试题，以达到</w:t>
      </w:r>
      <w:r w:rsidR="00A6262E">
        <w:rPr>
          <w:sz w:val="24"/>
          <w:szCs w:val="24"/>
          <w:lang w:eastAsia="zh-CN"/>
        </w:rPr>
        <w:t>业主</w:t>
      </w:r>
      <w:r w:rsidRPr="00537EEC">
        <w:rPr>
          <w:sz w:val="24"/>
          <w:szCs w:val="24"/>
          <w:lang w:eastAsia="zh-CN"/>
        </w:rPr>
        <w:t>所要求</w:t>
      </w:r>
      <w:r w:rsidRPr="00537EEC">
        <w:rPr>
          <w:sz w:val="24"/>
          <w:szCs w:val="24"/>
          <w:lang w:eastAsia="zh-CN"/>
        </w:rPr>
        <w:t>HSE</w:t>
      </w:r>
      <w:r w:rsidRPr="00537EEC">
        <w:rPr>
          <w:sz w:val="24"/>
          <w:szCs w:val="24"/>
          <w:lang w:eastAsia="zh-CN"/>
        </w:rPr>
        <w:t>培训的最低课时（如下表）并有记录在案。此外，</w:t>
      </w:r>
      <w:r w:rsidRPr="00537EEC">
        <w:rPr>
          <w:rFonts w:hint="eastAsia"/>
          <w:sz w:val="24"/>
          <w:szCs w:val="24"/>
          <w:lang w:eastAsia="zh-CN"/>
        </w:rPr>
        <w:t>承包商</w:t>
      </w:r>
      <w:r w:rsidRPr="00537EEC">
        <w:rPr>
          <w:sz w:val="24"/>
          <w:szCs w:val="24"/>
          <w:lang w:eastAsia="zh-CN"/>
        </w:rPr>
        <w:t>应根据所属项目施工进度安排，编制相应的</w:t>
      </w:r>
      <w:r w:rsidRPr="00537EEC">
        <w:rPr>
          <w:sz w:val="24"/>
          <w:szCs w:val="24"/>
          <w:lang w:eastAsia="zh-CN"/>
        </w:rPr>
        <w:t>HSE</w:t>
      </w:r>
      <w:r w:rsidRPr="00537EEC">
        <w:rPr>
          <w:sz w:val="24"/>
          <w:szCs w:val="24"/>
          <w:lang w:eastAsia="zh-CN"/>
        </w:rPr>
        <w:t>培训计划，增强培训内容的针对性，提高</w:t>
      </w:r>
      <w:r w:rsidRPr="00537EEC">
        <w:rPr>
          <w:sz w:val="24"/>
          <w:szCs w:val="24"/>
          <w:lang w:eastAsia="zh-CN"/>
        </w:rPr>
        <w:t>HSE</w:t>
      </w:r>
      <w:r w:rsidRPr="00537EEC">
        <w:rPr>
          <w:sz w:val="24"/>
          <w:szCs w:val="24"/>
          <w:lang w:eastAsia="zh-CN"/>
        </w:rPr>
        <w:t>资源筹备的协同度。</w:t>
      </w:r>
      <w:bookmarkEnd w:id="120"/>
    </w:p>
    <w:tbl>
      <w:tblPr>
        <w:tblStyle w:val="110"/>
        <w:tblW w:w="5000" w:type="pct"/>
        <w:jc w:val="center"/>
        <w:tblLook w:val="04A0" w:firstRow="1" w:lastRow="0" w:firstColumn="1" w:lastColumn="0" w:noHBand="0" w:noVBand="1"/>
      </w:tblPr>
      <w:tblGrid>
        <w:gridCol w:w="921"/>
        <w:gridCol w:w="2461"/>
        <w:gridCol w:w="1845"/>
        <w:gridCol w:w="1845"/>
        <w:gridCol w:w="1230"/>
      </w:tblGrid>
      <w:tr w:rsidR="00537EEC" w:rsidRPr="00537EEC" w14:paraId="7EA0D117" w14:textId="77777777">
        <w:trPr>
          <w:trHeight w:val="454"/>
          <w:jc w:val="center"/>
        </w:trPr>
        <w:tc>
          <w:tcPr>
            <w:tcW w:w="555" w:type="pct"/>
            <w:shd w:val="clear" w:color="auto" w:fill="D9D9D9" w:themeFill="background1" w:themeFillShade="D9"/>
            <w:vAlign w:val="center"/>
          </w:tcPr>
          <w:p w14:paraId="2F67C7E2" w14:textId="77777777" w:rsidR="00262EE7" w:rsidRPr="00537EEC" w:rsidRDefault="00F0049B" w:rsidP="006A441A">
            <w:pPr>
              <w:spacing w:before="120" w:after="120"/>
              <w:jc w:val="center"/>
              <w:rPr>
                <w:b/>
                <w:szCs w:val="24"/>
              </w:rPr>
            </w:pPr>
            <w:r w:rsidRPr="00537EEC">
              <w:rPr>
                <w:b/>
                <w:szCs w:val="24"/>
              </w:rPr>
              <w:t>序号</w:t>
            </w:r>
          </w:p>
        </w:tc>
        <w:tc>
          <w:tcPr>
            <w:tcW w:w="1482" w:type="pct"/>
            <w:shd w:val="clear" w:color="auto" w:fill="D9D9D9" w:themeFill="background1" w:themeFillShade="D9"/>
            <w:vAlign w:val="center"/>
          </w:tcPr>
          <w:p w14:paraId="3B6C044A" w14:textId="77777777" w:rsidR="00262EE7" w:rsidRPr="00537EEC" w:rsidRDefault="00F0049B" w:rsidP="006A441A">
            <w:pPr>
              <w:spacing w:before="120" w:after="120"/>
              <w:jc w:val="center"/>
              <w:rPr>
                <w:b/>
                <w:szCs w:val="24"/>
              </w:rPr>
            </w:pPr>
            <w:r w:rsidRPr="00537EEC">
              <w:rPr>
                <w:b/>
                <w:szCs w:val="24"/>
              </w:rPr>
              <w:t>培训主题</w:t>
            </w:r>
          </w:p>
        </w:tc>
        <w:tc>
          <w:tcPr>
            <w:tcW w:w="1111" w:type="pct"/>
            <w:shd w:val="clear" w:color="auto" w:fill="D9D9D9" w:themeFill="background1" w:themeFillShade="D9"/>
            <w:vAlign w:val="center"/>
          </w:tcPr>
          <w:p w14:paraId="39ED66E5" w14:textId="77777777" w:rsidR="00262EE7" w:rsidRPr="00537EEC" w:rsidRDefault="00F0049B" w:rsidP="006A441A">
            <w:pPr>
              <w:spacing w:before="120" w:after="120"/>
              <w:jc w:val="center"/>
              <w:rPr>
                <w:b/>
                <w:szCs w:val="24"/>
              </w:rPr>
            </w:pPr>
            <w:r w:rsidRPr="00537EEC">
              <w:rPr>
                <w:b/>
                <w:szCs w:val="24"/>
              </w:rPr>
              <w:t>参与人员</w:t>
            </w:r>
          </w:p>
        </w:tc>
        <w:tc>
          <w:tcPr>
            <w:tcW w:w="1111" w:type="pct"/>
            <w:shd w:val="clear" w:color="auto" w:fill="D9D9D9" w:themeFill="background1" w:themeFillShade="D9"/>
            <w:vAlign w:val="center"/>
          </w:tcPr>
          <w:p w14:paraId="63913B20" w14:textId="77777777" w:rsidR="00262EE7" w:rsidRPr="00537EEC" w:rsidRDefault="00F0049B" w:rsidP="006A441A">
            <w:pPr>
              <w:spacing w:before="120" w:after="120"/>
              <w:jc w:val="center"/>
              <w:rPr>
                <w:b/>
                <w:szCs w:val="24"/>
              </w:rPr>
            </w:pPr>
            <w:r w:rsidRPr="00537EEC">
              <w:rPr>
                <w:b/>
                <w:szCs w:val="24"/>
              </w:rPr>
              <w:t>组织方</w:t>
            </w:r>
          </w:p>
        </w:tc>
        <w:tc>
          <w:tcPr>
            <w:tcW w:w="741" w:type="pct"/>
            <w:shd w:val="clear" w:color="auto" w:fill="D9D9D9" w:themeFill="background1" w:themeFillShade="D9"/>
            <w:vAlign w:val="center"/>
          </w:tcPr>
          <w:p w14:paraId="559635F5" w14:textId="77777777" w:rsidR="00262EE7" w:rsidRPr="00537EEC" w:rsidRDefault="00F0049B" w:rsidP="006A441A">
            <w:pPr>
              <w:spacing w:before="120" w:after="120"/>
              <w:jc w:val="center"/>
              <w:rPr>
                <w:b/>
                <w:szCs w:val="24"/>
              </w:rPr>
            </w:pPr>
            <w:r w:rsidRPr="00537EEC">
              <w:rPr>
                <w:b/>
                <w:szCs w:val="24"/>
              </w:rPr>
              <w:t>最低时长</w:t>
            </w:r>
          </w:p>
        </w:tc>
      </w:tr>
      <w:tr w:rsidR="00537EEC" w:rsidRPr="00537EEC" w14:paraId="7C023EE3" w14:textId="77777777">
        <w:trPr>
          <w:trHeight w:val="454"/>
          <w:jc w:val="center"/>
        </w:trPr>
        <w:tc>
          <w:tcPr>
            <w:tcW w:w="555" w:type="pct"/>
            <w:vAlign w:val="center"/>
          </w:tcPr>
          <w:p w14:paraId="7A825E6E" w14:textId="77777777" w:rsidR="00262EE7" w:rsidRPr="00537EEC" w:rsidRDefault="00F0049B" w:rsidP="006A441A">
            <w:pPr>
              <w:spacing w:before="120" w:after="120"/>
              <w:jc w:val="center"/>
              <w:rPr>
                <w:sz w:val="22"/>
                <w:szCs w:val="22"/>
              </w:rPr>
            </w:pPr>
            <w:r w:rsidRPr="00537EEC">
              <w:rPr>
                <w:sz w:val="22"/>
                <w:szCs w:val="22"/>
              </w:rPr>
              <w:t>1</w:t>
            </w:r>
          </w:p>
        </w:tc>
        <w:tc>
          <w:tcPr>
            <w:tcW w:w="1482" w:type="pct"/>
            <w:vAlign w:val="center"/>
          </w:tcPr>
          <w:p w14:paraId="766DA48F" w14:textId="77777777" w:rsidR="00262EE7" w:rsidRPr="00537EEC" w:rsidRDefault="00F0049B" w:rsidP="006A441A">
            <w:pPr>
              <w:spacing w:before="120" w:after="120"/>
              <w:rPr>
                <w:sz w:val="22"/>
                <w:szCs w:val="22"/>
              </w:rPr>
            </w:pPr>
            <w:r w:rsidRPr="00537EEC">
              <w:rPr>
                <w:sz w:val="22"/>
                <w:szCs w:val="22"/>
              </w:rPr>
              <w:t>HSE</w:t>
            </w:r>
            <w:r w:rsidRPr="00537EEC">
              <w:rPr>
                <w:sz w:val="22"/>
                <w:szCs w:val="22"/>
              </w:rPr>
              <w:t>内部培训</w:t>
            </w:r>
          </w:p>
        </w:tc>
        <w:tc>
          <w:tcPr>
            <w:tcW w:w="1111" w:type="pct"/>
            <w:vAlign w:val="center"/>
          </w:tcPr>
          <w:p w14:paraId="674EF2DD" w14:textId="77777777" w:rsidR="00262EE7" w:rsidRPr="00537EEC" w:rsidRDefault="00F0049B" w:rsidP="006A441A">
            <w:pPr>
              <w:spacing w:before="120" w:after="120"/>
              <w:jc w:val="center"/>
              <w:rPr>
                <w:sz w:val="22"/>
                <w:szCs w:val="22"/>
              </w:rPr>
            </w:pPr>
            <w:r w:rsidRPr="00537EEC">
              <w:rPr>
                <w:sz w:val="22"/>
                <w:szCs w:val="22"/>
              </w:rPr>
              <w:t>全体作业人员</w:t>
            </w:r>
          </w:p>
        </w:tc>
        <w:tc>
          <w:tcPr>
            <w:tcW w:w="1111" w:type="pct"/>
            <w:vAlign w:val="center"/>
          </w:tcPr>
          <w:p w14:paraId="5AC7FE4C" w14:textId="34B24CF6" w:rsidR="00262EE7" w:rsidRPr="00537EEC" w:rsidRDefault="00F0049B" w:rsidP="006A441A">
            <w:pPr>
              <w:spacing w:before="120" w:after="120"/>
              <w:jc w:val="center"/>
              <w:rPr>
                <w:sz w:val="22"/>
                <w:szCs w:val="22"/>
              </w:rPr>
            </w:pPr>
            <w:r w:rsidRPr="00537EEC">
              <w:rPr>
                <w:rFonts w:hint="eastAsia"/>
                <w:sz w:val="22"/>
                <w:szCs w:val="22"/>
              </w:rPr>
              <w:t>承包商</w:t>
            </w:r>
          </w:p>
        </w:tc>
        <w:tc>
          <w:tcPr>
            <w:tcW w:w="741" w:type="pct"/>
            <w:vAlign w:val="center"/>
          </w:tcPr>
          <w:p w14:paraId="457386AC" w14:textId="77777777" w:rsidR="00262EE7" w:rsidRPr="00537EEC" w:rsidRDefault="00F0049B" w:rsidP="006A441A">
            <w:pPr>
              <w:spacing w:before="120" w:after="120"/>
              <w:jc w:val="center"/>
              <w:rPr>
                <w:sz w:val="22"/>
                <w:szCs w:val="22"/>
              </w:rPr>
            </w:pPr>
            <w:r w:rsidRPr="00537EEC">
              <w:rPr>
                <w:sz w:val="22"/>
                <w:szCs w:val="22"/>
              </w:rPr>
              <w:t>4</w:t>
            </w:r>
            <w:r w:rsidRPr="00537EEC">
              <w:rPr>
                <w:sz w:val="22"/>
                <w:szCs w:val="22"/>
              </w:rPr>
              <w:t>小时</w:t>
            </w:r>
          </w:p>
        </w:tc>
      </w:tr>
      <w:tr w:rsidR="00537EEC" w:rsidRPr="00537EEC" w14:paraId="7568CEBC" w14:textId="77777777">
        <w:trPr>
          <w:trHeight w:val="454"/>
          <w:jc w:val="center"/>
        </w:trPr>
        <w:tc>
          <w:tcPr>
            <w:tcW w:w="555" w:type="pct"/>
            <w:vAlign w:val="center"/>
          </w:tcPr>
          <w:p w14:paraId="7D337276" w14:textId="77777777" w:rsidR="00262EE7" w:rsidRPr="00537EEC" w:rsidRDefault="00F0049B" w:rsidP="006A441A">
            <w:pPr>
              <w:spacing w:before="120" w:after="120"/>
              <w:jc w:val="center"/>
              <w:rPr>
                <w:sz w:val="22"/>
                <w:szCs w:val="22"/>
              </w:rPr>
            </w:pPr>
            <w:r w:rsidRPr="00537EEC">
              <w:rPr>
                <w:sz w:val="22"/>
                <w:szCs w:val="22"/>
              </w:rPr>
              <w:t>2</w:t>
            </w:r>
          </w:p>
        </w:tc>
        <w:tc>
          <w:tcPr>
            <w:tcW w:w="1482" w:type="pct"/>
            <w:vAlign w:val="center"/>
          </w:tcPr>
          <w:p w14:paraId="39BB1D91" w14:textId="77777777" w:rsidR="00262EE7" w:rsidRPr="00537EEC" w:rsidRDefault="00F0049B" w:rsidP="006A441A">
            <w:pPr>
              <w:spacing w:before="120" w:after="120"/>
              <w:rPr>
                <w:sz w:val="22"/>
                <w:szCs w:val="22"/>
              </w:rPr>
            </w:pPr>
            <w:r w:rsidRPr="00537EEC">
              <w:rPr>
                <w:sz w:val="22"/>
                <w:szCs w:val="22"/>
              </w:rPr>
              <w:t>HSE</w:t>
            </w:r>
            <w:r w:rsidRPr="00537EEC">
              <w:rPr>
                <w:sz w:val="22"/>
                <w:szCs w:val="22"/>
              </w:rPr>
              <w:t>入场培训</w:t>
            </w:r>
          </w:p>
        </w:tc>
        <w:tc>
          <w:tcPr>
            <w:tcW w:w="1111" w:type="pct"/>
            <w:vAlign w:val="center"/>
          </w:tcPr>
          <w:p w14:paraId="5A6A1186" w14:textId="77777777" w:rsidR="00262EE7" w:rsidRPr="00537EEC" w:rsidRDefault="00F0049B" w:rsidP="006A441A">
            <w:pPr>
              <w:spacing w:before="120" w:after="120"/>
              <w:jc w:val="center"/>
              <w:rPr>
                <w:sz w:val="22"/>
                <w:szCs w:val="22"/>
              </w:rPr>
            </w:pPr>
            <w:r w:rsidRPr="00537EEC">
              <w:rPr>
                <w:sz w:val="22"/>
                <w:szCs w:val="22"/>
              </w:rPr>
              <w:t>全体作业人员</w:t>
            </w:r>
          </w:p>
        </w:tc>
        <w:tc>
          <w:tcPr>
            <w:tcW w:w="1111" w:type="pct"/>
            <w:vAlign w:val="center"/>
          </w:tcPr>
          <w:p w14:paraId="322F3751" w14:textId="0D91A745" w:rsidR="00262EE7" w:rsidRPr="00537EEC" w:rsidRDefault="00A6262E" w:rsidP="006A441A">
            <w:pPr>
              <w:spacing w:before="120" w:after="120"/>
              <w:jc w:val="center"/>
              <w:rPr>
                <w:sz w:val="22"/>
                <w:szCs w:val="22"/>
              </w:rPr>
            </w:pPr>
            <w:r>
              <w:rPr>
                <w:sz w:val="22"/>
                <w:szCs w:val="22"/>
              </w:rPr>
              <w:t>业主</w:t>
            </w:r>
          </w:p>
        </w:tc>
        <w:tc>
          <w:tcPr>
            <w:tcW w:w="741" w:type="pct"/>
            <w:vAlign w:val="center"/>
          </w:tcPr>
          <w:p w14:paraId="5869FF02" w14:textId="77777777" w:rsidR="00262EE7" w:rsidRPr="00537EEC" w:rsidRDefault="00F0049B" w:rsidP="006A441A">
            <w:pPr>
              <w:spacing w:before="120" w:after="120"/>
              <w:jc w:val="center"/>
              <w:rPr>
                <w:sz w:val="22"/>
                <w:szCs w:val="22"/>
              </w:rPr>
            </w:pPr>
            <w:r w:rsidRPr="00537EEC">
              <w:rPr>
                <w:sz w:val="22"/>
                <w:szCs w:val="22"/>
              </w:rPr>
              <w:t>4</w:t>
            </w:r>
            <w:r w:rsidRPr="00537EEC">
              <w:rPr>
                <w:sz w:val="22"/>
                <w:szCs w:val="22"/>
              </w:rPr>
              <w:t>小时</w:t>
            </w:r>
          </w:p>
        </w:tc>
      </w:tr>
      <w:tr w:rsidR="00537EEC" w:rsidRPr="00537EEC" w14:paraId="3E62296F" w14:textId="77777777">
        <w:trPr>
          <w:trHeight w:val="454"/>
          <w:jc w:val="center"/>
        </w:trPr>
        <w:tc>
          <w:tcPr>
            <w:tcW w:w="555" w:type="pct"/>
            <w:vAlign w:val="center"/>
          </w:tcPr>
          <w:p w14:paraId="50CFE86C" w14:textId="77777777" w:rsidR="00262EE7" w:rsidRPr="00537EEC" w:rsidRDefault="00F0049B" w:rsidP="006A441A">
            <w:pPr>
              <w:spacing w:before="120" w:after="120"/>
              <w:jc w:val="center"/>
              <w:rPr>
                <w:sz w:val="22"/>
                <w:szCs w:val="22"/>
              </w:rPr>
            </w:pPr>
            <w:r w:rsidRPr="00537EEC">
              <w:rPr>
                <w:sz w:val="22"/>
                <w:szCs w:val="22"/>
              </w:rPr>
              <w:t>3</w:t>
            </w:r>
          </w:p>
        </w:tc>
        <w:tc>
          <w:tcPr>
            <w:tcW w:w="1482" w:type="pct"/>
            <w:vAlign w:val="center"/>
          </w:tcPr>
          <w:p w14:paraId="53146740" w14:textId="77777777" w:rsidR="00262EE7" w:rsidRPr="00537EEC" w:rsidRDefault="00F0049B" w:rsidP="006A441A">
            <w:pPr>
              <w:spacing w:before="120" w:after="120"/>
              <w:rPr>
                <w:sz w:val="22"/>
                <w:szCs w:val="22"/>
              </w:rPr>
            </w:pPr>
            <w:r w:rsidRPr="00537EEC">
              <w:rPr>
                <w:sz w:val="22"/>
                <w:szCs w:val="22"/>
              </w:rPr>
              <w:t>特种作业人员培训</w:t>
            </w:r>
          </w:p>
        </w:tc>
        <w:tc>
          <w:tcPr>
            <w:tcW w:w="1111" w:type="pct"/>
            <w:vAlign w:val="center"/>
          </w:tcPr>
          <w:p w14:paraId="50C9F14B" w14:textId="77777777" w:rsidR="00262EE7" w:rsidRPr="00537EEC" w:rsidRDefault="00F0049B" w:rsidP="006A441A">
            <w:pPr>
              <w:spacing w:before="120" w:after="120"/>
              <w:jc w:val="center"/>
              <w:rPr>
                <w:sz w:val="22"/>
                <w:szCs w:val="22"/>
              </w:rPr>
            </w:pPr>
            <w:r w:rsidRPr="00537EEC">
              <w:rPr>
                <w:sz w:val="22"/>
                <w:szCs w:val="22"/>
              </w:rPr>
              <w:t>特种作业人员</w:t>
            </w:r>
          </w:p>
        </w:tc>
        <w:tc>
          <w:tcPr>
            <w:tcW w:w="1111" w:type="pct"/>
            <w:vAlign w:val="center"/>
          </w:tcPr>
          <w:p w14:paraId="6E3AAB6D" w14:textId="373F3EE7" w:rsidR="00262EE7" w:rsidRPr="00537EEC" w:rsidRDefault="00F0049B" w:rsidP="006A441A">
            <w:pPr>
              <w:spacing w:before="120" w:after="120"/>
              <w:jc w:val="center"/>
              <w:rPr>
                <w:sz w:val="22"/>
                <w:szCs w:val="22"/>
              </w:rPr>
            </w:pPr>
            <w:r w:rsidRPr="00537EEC">
              <w:rPr>
                <w:rFonts w:hint="eastAsia"/>
                <w:sz w:val="22"/>
                <w:szCs w:val="22"/>
              </w:rPr>
              <w:t>承包商</w:t>
            </w:r>
          </w:p>
        </w:tc>
        <w:tc>
          <w:tcPr>
            <w:tcW w:w="741" w:type="pct"/>
            <w:vAlign w:val="center"/>
          </w:tcPr>
          <w:p w14:paraId="5BCF64FD" w14:textId="77777777" w:rsidR="00262EE7" w:rsidRPr="00537EEC" w:rsidRDefault="00F0049B" w:rsidP="006A441A">
            <w:pPr>
              <w:spacing w:before="120" w:after="120"/>
              <w:jc w:val="center"/>
              <w:rPr>
                <w:sz w:val="22"/>
                <w:szCs w:val="22"/>
              </w:rPr>
            </w:pPr>
            <w:r w:rsidRPr="00537EEC">
              <w:rPr>
                <w:sz w:val="22"/>
                <w:szCs w:val="22"/>
              </w:rPr>
              <w:t>4</w:t>
            </w:r>
            <w:r w:rsidRPr="00537EEC">
              <w:rPr>
                <w:sz w:val="22"/>
                <w:szCs w:val="22"/>
              </w:rPr>
              <w:t>小时</w:t>
            </w:r>
          </w:p>
        </w:tc>
      </w:tr>
      <w:tr w:rsidR="00537EEC" w:rsidRPr="00537EEC" w14:paraId="44947E99" w14:textId="77777777">
        <w:trPr>
          <w:trHeight w:val="454"/>
          <w:jc w:val="center"/>
        </w:trPr>
        <w:tc>
          <w:tcPr>
            <w:tcW w:w="555" w:type="pct"/>
            <w:vAlign w:val="center"/>
          </w:tcPr>
          <w:p w14:paraId="56DC53E6" w14:textId="77777777" w:rsidR="00262EE7" w:rsidRPr="00537EEC" w:rsidRDefault="00F0049B" w:rsidP="006A441A">
            <w:pPr>
              <w:spacing w:before="120" w:after="120"/>
              <w:jc w:val="center"/>
              <w:rPr>
                <w:sz w:val="22"/>
                <w:szCs w:val="22"/>
              </w:rPr>
            </w:pPr>
            <w:r w:rsidRPr="00537EEC">
              <w:rPr>
                <w:sz w:val="22"/>
                <w:szCs w:val="22"/>
              </w:rPr>
              <w:t>4</w:t>
            </w:r>
          </w:p>
        </w:tc>
        <w:tc>
          <w:tcPr>
            <w:tcW w:w="1482" w:type="pct"/>
            <w:vAlign w:val="center"/>
          </w:tcPr>
          <w:p w14:paraId="5D8B90D2" w14:textId="77777777" w:rsidR="00262EE7" w:rsidRPr="00537EEC" w:rsidRDefault="00F0049B" w:rsidP="006A441A">
            <w:pPr>
              <w:spacing w:before="120" w:after="120"/>
              <w:rPr>
                <w:sz w:val="22"/>
                <w:szCs w:val="22"/>
              </w:rPr>
            </w:pPr>
            <w:r w:rsidRPr="00537EEC">
              <w:rPr>
                <w:sz w:val="22"/>
                <w:szCs w:val="22"/>
              </w:rPr>
              <w:t>PTW</w:t>
            </w:r>
            <w:r w:rsidRPr="00537EEC">
              <w:rPr>
                <w:sz w:val="22"/>
                <w:szCs w:val="22"/>
              </w:rPr>
              <w:t>申请人资格培训</w:t>
            </w:r>
          </w:p>
        </w:tc>
        <w:tc>
          <w:tcPr>
            <w:tcW w:w="1111" w:type="pct"/>
            <w:vAlign w:val="center"/>
          </w:tcPr>
          <w:p w14:paraId="4E3FA234" w14:textId="77777777" w:rsidR="00262EE7" w:rsidRPr="00537EEC" w:rsidRDefault="00F0049B" w:rsidP="006A441A">
            <w:pPr>
              <w:spacing w:before="120" w:after="120"/>
              <w:jc w:val="center"/>
              <w:rPr>
                <w:sz w:val="22"/>
                <w:szCs w:val="22"/>
              </w:rPr>
            </w:pPr>
            <w:r w:rsidRPr="00537EEC">
              <w:rPr>
                <w:sz w:val="22"/>
                <w:szCs w:val="22"/>
              </w:rPr>
              <w:t>PTW</w:t>
            </w:r>
            <w:r w:rsidRPr="00537EEC">
              <w:rPr>
                <w:sz w:val="22"/>
                <w:szCs w:val="22"/>
              </w:rPr>
              <w:t>申请人</w:t>
            </w:r>
          </w:p>
        </w:tc>
        <w:tc>
          <w:tcPr>
            <w:tcW w:w="1111" w:type="pct"/>
            <w:vAlign w:val="center"/>
          </w:tcPr>
          <w:p w14:paraId="7A3E7D87" w14:textId="29132B1B" w:rsidR="00262EE7" w:rsidRPr="00537EEC" w:rsidRDefault="00A6262E" w:rsidP="006A441A">
            <w:pPr>
              <w:spacing w:before="120" w:after="120"/>
              <w:jc w:val="center"/>
              <w:rPr>
                <w:sz w:val="22"/>
                <w:szCs w:val="22"/>
              </w:rPr>
            </w:pPr>
            <w:r>
              <w:rPr>
                <w:sz w:val="22"/>
                <w:szCs w:val="22"/>
              </w:rPr>
              <w:t>业主</w:t>
            </w:r>
          </w:p>
        </w:tc>
        <w:tc>
          <w:tcPr>
            <w:tcW w:w="741" w:type="pct"/>
            <w:vAlign w:val="center"/>
          </w:tcPr>
          <w:p w14:paraId="4A629FAD" w14:textId="77777777" w:rsidR="00262EE7" w:rsidRPr="00537EEC" w:rsidRDefault="00F0049B" w:rsidP="006A441A">
            <w:pPr>
              <w:spacing w:before="120" w:after="120"/>
              <w:jc w:val="center"/>
              <w:rPr>
                <w:sz w:val="22"/>
                <w:szCs w:val="22"/>
              </w:rPr>
            </w:pPr>
            <w:r w:rsidRPr="00537EEC">
              <w:rPr>
                <w:sz w:val="22"/>
                <w:szCs w:val="22"/>
              </w:rPr>
              <w:t>4</w:t>
            </w:r>
            <w:r w:rsidRPr="00537EEC">
              <w:rPr>
                <w:sz w:val="22"/>
                <w:szCs w:val="22"/>
              </w:rPr>
              <w:t>小时</w:t>
            </w:r>
          </w:p>
        </w:tc>
      </w:tr>
    </w:tbl>
    <w:p w14:paraId="738CD039" w14:textId="5F697848" w:rsidR="00262EE7" w:rsidRPr="00537EEC" w:rsidRDefault="00F0049B" w:rsidP="006A441A">
      <w:pPr>
        <w:pStyle w:val="MEP2BodyText"/>
        <w:ind w:left="0" w:firstLineChars="200" w:firstLine="480"/>
        <w:rPr>
          <w:sz w:val="24"/>
          <w:szCs w:val="24"/>
          <w:lang w:eastAsia="zh-CN"/>
        </w:rPr>
      </w:pPr>
      <w:bookmarkStart w:id="121" w:name="_Toc139440645"/>
      <w:bookmarkStart w:id="122" w:name="_Toc139460865"/>
      <w:r w:rsidRPr="00537EEC">
        <w:rPr>
          <w:sz w:val="24"/>
          <w:szCs w:val="24"/>
          <w:lang w:eastAsia="zh-CN"/>
        </w:rPr>
        <w:lastRenderedPageBreak/>
        <w:t>HSE</w:t>
      </w:r>
      <w:r w:rsidRPr="00537EEC">
        <w:rPr>
          <w:sz w:val="24"/>
          <w:szCs w:val="24"/>
          <w:lang w:eastAsia="zh-CN"/>
        </w:rPr>
        <w:t>沟通</w:t>
      </w:r>
      <w:bookmarkEnd w:id="121"/>
      <w:r w:rsidRPr="00537EEC">
        <w:rPr>
          <w:sz w:val="24"/>
          <w:szCs w:val="24"/>
          <w:lang w:eastAsia="zh-CN"/>
        </w:rPr>
        <w:t>：</w:t>
      </w:r>
      <w:r w:rsidRPr="00537EEC">
        <w:rPr>
          <w:sz w:val="24"/>
          <w:szCs w:val="24"/>
          <w:lang w:eastAsia="zh-CN"/>
        </w:rPr>
        <w:t>HSE</w:t>
      </w:r>
      <w:r w:rsidRPr="00537EEC">
        <w:rPr>
          <w:sz w:val="24"/>
          <w:szCs w:val="24"/>
          <w:lang w:eastAsia="zh-CN"/>
        </w:rPr>
        <w:t>沟通是指</w:t>
      </w:r>
      <w:r w:rsidRPr="00537EEC">
        <w:rPr>
          <w:rFonts w:hint="eastAsia"/>
          <w:sz w:val="24"/>
          <w:szCs w:val="24"/>
          <w:lang w:eastAsia="zh-CN"/>
        </w:rPr>
        <w:t>承包商</w:t>
      </w:r>
      <w:r w:rsidRPr="00537EEC">
        <w:rPr>
          <w:sz w:val="24"/>
          <w:szCs w:val="24"/>
          <w:lang w:eastAsia="zh-CN"/>
        </w:rPr>
        <w:t>通过口头、书面或会议等形式将项目施工现场的</w:t>
      </w:r>
      <w:r w:rsidRPr="00537EEC">
        <w:rPr>
          <w:sz w:val="24"/>
          <w:szCs w:val="24"/>
          <w:lang w:eastAsia="zh-CN"/>
        </w:rPr>
        <w:t>HSE</w:t>
      </w:r>
      <w:r w:rsidRPr="00537EEC">
        <w:rPr>
          <w:sz w:val="24"/>
          <w:szCs w:val="24"/>
          <w:lang w:eastAsia="zh-CN"/>
        </w:rPr>
        <w:t>风险管控动态在</w:t>
      </w:r>
      <w:r w:rsidRPr="00537EEC">
        <w:rPr>
          <w:rFonts w:hint="eastAsia"/>
          <w:sz w:val="24"/>
          <w:szCs w:val="24"/>
          <w:lang w:eastAsia="zh-CN"/>
        </w:rPr>
        <w:t>承包商</w:t>
      </w:r>
      <w:r w:rsidRPr="00537EEC">
        <w:rPr>
          <w:sz w:val="24"/>
          <w:szCs w:val="24"/>
          <w:lang w:eastAsia="zh-CN"/>
        </w:rPr>
        <w:t>内部以及在</w:t>
      </w:r>
      <w:r w:rsidR="00A6262E">
        <w:rPr>
          <w:sz w:val="24"/>
          <w:szCs w:val="24"/>
          <w:lang w:eastAsia="zh-CN"/>
        </w:rPr>
        <w:t>业主</w:t>
      </w:r>
      <w:r w:rsidRPr="00537EEC">
        <w:rPr>
          <w:sz w:val="24"/>
          <w:szCs w:val="24"/>
          <w:lang w:eastAsia="zh-CN"/>
        </w:rPr>
        <w:t>项目组间进行信息的有效传递。</w:t>
      </w:r>
      <w:r w:rsidRPr="00537EEC">
        <w:rPr>
          <w:rFonts w:hint="eastAsia"/>
          <w:sz w:val="24"/>
          <w:szCs w:val="24"/>
          <w:lang w:eastAsia="zh-CN"/>
        </w:rPr>
        <w:t>承包商</w:t>
      </w:r>
      <w:r w:rsidRPr="00537EEC">
        <w:rPr>
          <w:sz w:val="24"/>
          <w:szCs w:val="24"/>
          <w:lang w:eastAsia="zh-CN"/>
        </w:rPr>
        <w:t>HSE</w:t>
      </w:r>
      <w:r w:rsidRPr="00537EEC">
        <w:rPr>
          <w:sz w:val="24"/>
          <w:szCs w:val="24"/>
          <w:lang w:eastAsia="zh-CN"/>
        </w:rPr>
        <w:t>沟通包括但不限于：</w:t>
      </w:r>
      <w:bookmarkEnd w:id="122"/>
    </w:p>
    <w:p w14:paraId="7C1D0208" w14:textId="6C385B50" w:rsidR="00262EE7" w:rsidRPr="00537EEC" w:rsidRDefault="00F0049B">
      <w:pPr>
        <w:pStyle w:val="af8"/>
        <w:numPr>
          <w:ilvl w:val="0"/>
          <w:numId w:val="14"/>
        </w:numPr>
        <w:spacing w:before="120" w:after="120" w:line="240" w:lineRule="auto"/>
        <w:ind w:left="900" w:hanging="420"/>
        <w:outlineLvl w:val="9"/>
        <w:rPr>
          <w:rFonts w:eastAsiaTheme="minorEastAsia"/>
        </w:rPr>
      </w:pPr>
      <w:r w:rsidRPr="00537EEC">
        <w:rPr>
          <w:rFonts w:eastAsiaTheme="minorEastAsia"/>
        </w:rPr>
        <w:t>自行组织的和由监理或</w:t>
      </w:r>
      <w:r w:rsidR="00A6262E">
        <w:rPr>
          <w:rFonts w:eastAsiaTheme="minorEastAsia"/>
        </w:rPr>
        <w:t>业主</w:t>
      </w:r>
      <w:r w:rsidRPr="00537EEC">
        <w:rPr>
          <w:rFonts w:eastAsiaTheme="minorEastAsia"/>
        </w:rPr>
        <w:t>组织的施工作业风险分析会；</w:t>
      </w:r>
    </w:p>
    <w:p w14:paraId="7FE3D953" w14:textId="49140140" w:rsidR="00262EE7" w:rsidRPr="00537EEC" w:rsidRDefault="00F0049B">
      <w:pPr>
        <w:pStyle w:val="af8"/>
        <w:numPr>
          <w:ilvl w:val="0"/>
          <w:numId w:val="14"/>
        </w:numPr>
        <w:spacing w:before="120" w:after="120" w:line="240" w:lineRule="auto"/>
        <w:ind w:left="900" w:hanging="420"/>
        <w:outlineLvl w:val="9"/>
        <w:rPr>
          <w:rFonts w:eastAsiaTheme="minorEastAsia"/>
        </w:rPr>
      </w:pPr>
      <w:r w:rsidRPr="00537EEC">
        <w:rPr>
          <w:rFonts w:eastAsiaTheme="minorEastAsia"/>
        </w:rPr>
        <w:t>自行组织的和由监理或</w:t>
      </w:r>
      <w:r w:rsidR="00A6262E">
        <w:rPr>
          <w:rFonts w:eastAsiaTheme="minorEastAsia"/>
        </w:rPr>
        <w:t>业主</w:t>
      </w:r>
      <w:r w:rsidRPr="00537EEC">
        <w:rPr>
          <w:rFonts w:eastAsiaTheme="minorEastAsia"/>
        </w:rPr>
        <w:t>组织的项目安全例会；</w:t>
      </w:r>
    </w:p>
    <w:p w14:paraId="63153F0F" w14:textId="1F80D163" w:rsidR="00262EE7" w:rsidRPr="00537EEC" w:rsidRDefault="00F0049B">
      <w:pPr>
        <w:pStyle w:val="af8"/>
        <w:numPr>
          <w:ilvl w:val="0"/>
          <w:numId w:val="14"/>
        </w:numPr>
        <w:spacing w:before="120" w:after="120" w:line="240" w:lineRule="auto"/>
        <w:ind w:left="900" w:hanging="420"/>
        <w:outlineLvl w:val="9"/>
        <w:rPr>
          <w:rFonts w:eastAsiaTheme="minorEastAsia"/>
        </w:rPr>
      </w:pPr>
      <w:r w:rsidRPr="00537EEC">
        <w:rPr>
          <w:rFonts w:eastAsiaTheme="minorEastAsia"/>
        </w:rPr>
        <w:t>自行组织的或由监理、</w:t>
      </w:r>
      <w:r w:rsidR="00A6262E">
        <w:rPr>
          <w:rFonts w:eastAsiaTheme="minorEastAsia"/>
        </w:rPr>
        <w:t>业主</w:t>
      </w:r>
      <w:r w:rsidRPr="00537EEC">
        <w:rPr>
          <w:rFonts w:eastAsiaTheme="minorEastAsia"/>
        </w:rPr>
        <w:t>参加的例行</w:t>
      </w:r>
      <w:r w:rsidRPr="00537EEC">
        <w:rPr>
          <w:rFonts w:eastAsiaTheme="minorEastAsia"/>
        </w:rPr>
        <w:t>HSE</w:t>
      </w:r>
      <w:r w:rsidRPr="00537EEC">
        <w:rPr>
          <w:rFonts w:eastAsiaTheme="minorEastAsia"/>
        </w:rPr>
        <w:t>检查报告；</w:t>
      </w:r>
    </w:p>
    <w:p w14:paraId="412110AB" w14:textId="77777777" w:rsidR="00262EE7" w:rsidRPr="00537EEC" w:rsidRDefault="00F0049B">
      <w:pPr>
        <w:pStyle w:val="af8"/>
        <w:numPr>
          <w:ilvl w:val="0"/>
          <w:numId w:val="14"/>
        </w:numPr>
        <w:spacing w:before="120" w:after="120" w:line="240" w:lineRule="auto"/>
        <w:ind w:left="900" w:hanging="420"/>
        <w:outlineLvl w:val="9"/>
        <w:rPr>
          <w:rFonts w:eastAsiaTheme="minorEastAsia"/>
        </w:rPr>
      </w:pPr>
      <w:r w:rsidRPr="00537EEC">
        <w:rPr>
          <w:rFonts w:eastAsiaTheme="minorEastAsia"/>
        </w:rPr>
        <w:t>依照合同规定所提供的</w:t>
      </w:r>
      <w:r w:rsidRPr="00537EEC">
        <w:rPr>
          <w:rFonts w:eastAsiaTheme="minorEastAsia"/>
        </w:rPr>
        <w:t>HSE</w:t>
      </w:r>
      <w:r w:rsidRPr="00537EEC">
        <w:rPr>
          <w:rFonts w:eastAsiaTheme="minorEastAsia"/>
        </w:rPr>
        <w:t>日报、周报和月报；</w:t>
      </w:r>
    </w:p>
    <w:p w14:paraId="2C895161" w14:textId="77777777" w:rsidR="00262EE7" w:rsidRPr="00537EEC" w:rsidRDefault="00F0049B">
      <w:pPr>
        <w:pStyle w:val="af8"/>
        <w:numPr>
          <w:ilvl w:val="0"/>
          <w:numId w:val="14"/>
        </w:numPr>
        <w:spacing w:before="120" w:after="120" w:line="240" w:lineRule="auto"/>
        <w:ind w:left="900" w:hanging="420"/>
        <w:outlineLvl w:val="9"/>
        <w:rPr>
          <w:rFonts w:eastAsiaTheme="minorEastAsia"/>
        </w:rPr>
      </w:pPr>
      <w:r w:rsidRPr="00537EEC">
        <w:rPr>
          <w:rFonts w:eastAsiaTheme="minorEastAsia"/>
        </w:rPr>
        <w:t>自行组织的班前会，即工具箱会议。</w:t>
      </w:r>
    </w:p>
    <w:p w14:paraId="2B03C73D" w14:textId="77777777" w:rsidR="00262EE7" w:rsidRPr="00537EEC" w:rsidRDefault="00F0049B" w:rsidP="00977215">
      <w:pPr>
        <w:pStyle w:val="af8"/>
        <w:numPr>
          <w:ilvl w:val="1"/>
          <w:numId w:val="4"/>
        </w:numPr>
        <w:tabs>
          <w:tab w:val="clear" w:pos="794"/>
          <w:tab w:val="left" w:pos="567"/>
        </w:tabs>
        <w:spacing w:before="120" w:after="120" w:line="240" w:lineRule="auto"/>
        <w:rPr>
          <w:rFonts w:ascii="黑体" w:eastAsia="黑体" w:hAnsi="黑体" w:hint="eastAsia"/>
        </w:rPr>
      </w:pPr>
      <w:bookmarkStart w:id="123" w:name="_Toc496538671"/>
      <w:bookmarkStart w:id="124" w:name="_Toc139531996"/>
      <w:bookmarkStart w:id="125" w:name="_Toc208494129"/>
      <w:bookmarkStart w:id="126" w:name="_Toc233296418"/>
      <w:r w:rsidRPr="00537EEC">
        <w:rPr>
          <w:rFonts w:ascii="黑体" w:eastAsia="黑体" w:hAnsi="黑体" w:hint="eastAsia"/>
        </w:rPr>
        <w:t>HSE审查和整改</w:t>
      </w:r>
      <w:bookmarkEnd w:id="123"/>
      <w:bookmarkEnd w:id="124"/>
      <w:bookmarkEnd w:id="125"/>
      <w:bookmarkEnd w:id="126"/>
    </w:p>
    <w:p w14:paraId="4AFF3033" w14:textId="54608B1F" w:rsidR="00262EE7" w:rsidRPr="00537EEC" w:rsidRDefault="00F0049B" w:rsidP="006A441A">
      <w:pPr>
        <w:pStyle w:val="MEP2BodyText"/>
        <w:ind w:left="0" w:firstLineChars="200" w:firstLine="480"/>
        <w:rPr>
          <w:sz w:val="24"/>
          <w:szCs w:val="24"/>
          <w:lang w:eastAsia="zh-CN"/>
        </w:rPr>
      </w:pPr>
      <w:bookmarkStart w:id="127" w:name="_Toc139440647"/>
      <w:bookmarkStart w:id="128" w:name="_Toc139460867"/>
      <w:r w:rsidRPr="00537EEC">
        <w:rPr>
          <w:rFonts w:hint="eastAsia"/>
          <w:sz w:val="24"/>
          <w:szCs w:val="24"/>
          <w:lang w:eastAsia="zh-CN"/>
        </w:rPr>
        <w:t>承包商</w:t>
      </w:r>
      <w:r w:rsidRPr="00537EEC">
        <w:rPr>
          <w:sz w:val="24"/>
          <w:szCs w:val="24"/>
          <w:lang w:eastAsia="zh-CN"/>
        </w:rPr>
        <w:t>应根据</w:t>
      </w:r>
      <w:r w:rsidR="00A6262E">
        <w:rPr>
          <w:sz w:val="24"/>
          <w:szCs w:val="24"/>
          <w:lang w:eastAsia="zh-CN"/>
        </w:rPr>
        <w:t>业主</w:t>
      </w:r>
      <w:r w:rsidRPr="00537EEC">
        <w:rPr>
          <w:sz w:val="24"/>
          <w:szCs w:val="24"/>
          <w:lang w:eastAsia="zh-CN"/>
        </w:rPr>
        <w:t>的要求，自行组织保障项目正常运转的现场检查并做好自查自改工作。为了实现</w:t>
      </w:r>
      <w:r w:rsidRPr="00537EEC">
        <w:rPr>
          <w:rFonts w:hint="eastAsia"/>
          <w:sz w:val="24"/>
          <w:szCs w:val="24"/>
          <w:lang w:eastAsia="zh-CN"/>
        </w:rPr>
        <w:t>承包商</w:t>
      </w:r>
      <w:r w:rsidRPr="00537EEC">
        <w:rPr>
          <w:sz w:val="24"/>
          <w:szCs w:val="24"/>
          <w:lang w:eastAsia="zh-CN"/>
        </w:rPr>
        <w:t>与</w:t>
      </w:r>
      <w:r w:rsidR="00A6262E">
        <w:rPr>
          <w:sz w:val="24"/>
          <w:szCs w:val="24"/>
          <w:lang w:eastAsia="zh-CN"/>
        </w:rPr>
        <w:t>业主</w:t>
      </w:r>
      <w:r w:rsidRPr="00537EEC">
        <w:rPr>
          <w:sz w:val="24"/>
          <w:szCs w:val="24"/>
          <w:lang w:eastAsia="zh-CN"/>
        </w:rPr>
        <w:t>HSE</w:t>
      </w:r>
      <w:r w:rsidRPr="00537EEC">
        <w:rPr>
          <w:sz w:val="24"/>
          <w:szCs w:val="24"/>
          <w:lang w:eastAsia="zh-CN"/>
        </w:rPr>
        <w:t>管理体系的有机衔接，</w:t>
      </w:r>
      <w:r w:rsidRPr="00537EEC">
        <w:rPr>
          <w:rFonts w:hint="eastAsia"/>
          <w:sz w:val="24"/>
          <w:szCs w:val="24"/>
          <w:lang w:eastAsia="zh-CN"/>
        </w:rPr>
        <w:t>承包商</w:t>
      </w:r>
      <w:r w:rsidRPr="00537EEC">
        <w:rPr>
          <w:sz w:val="24"/>
          <w:szCs w:val="24"/>
          <w:lang w:eastAsia="zh-CN"/>
        </w:rPr>
        <w:t>的项目经理、施工经理和</w:t>
      </w:r>
      <w:r w:rsidRPr="00537EEC">
        <w:rPr>
          <w:sz w:val="24"/>
          <w:szCs w:val="24"/>
          <w:lang w:eastAsia="zh-CN"/>
        </w:rPr>
        <w:t>HSE</w:t>
      </w:r>
      <w:r w:rsidRPr="00537EEC">
        <w:rPr>
          <w:sz w:val="24"/>
          <w:szCs w:val="24"/>
          <w:lang w:eastAsia="zh-CN"/>
        </w:rPr>
        <w:t>经理应积极组织以下内部管理活动：</w:t>
      </w:r>
      <w:bookmarkEnd w:id="127"/>
      <w:bookmarkEnd w:id="128"/>
    </w:p>
    <w:p w14:paraId="3AE8E17B" w14:textId="77777777" w:rsidR="00262EE7" w:rsidRPr="00537EEC" w:rsidRDefault="00F0049B">
      <w:pPr>
        <w:pStyle w:val="af8"/>
        <w:numPr>
          <w:ilvl w:val="0"/>
          <w:numId w:val="15"/>
        </w:numPr>
        <w:spacing w:before="120" w:after="120" w:line="240" w:lineRule="auto"/>
        <w:ind w:left="900" w:hanging="420"/>
        <w:outlineLvl w:val="9"/>
        <w:rPr>
          <w:rFonts w:eastAsiaTheme="minorEastAsia"/>
        </w:rPr>
      </w:pPr>
      <w:r w:rsidRPr="00537EEC">
        <w:rPr>
          <w:rFonts w:eastAsiaTheme="minorEastAsia"/>
        </w:rPr>
        <w:t>下属</w:t>
      </w:r>
      <w:r w:rsidRPr="00537EEC">
        <w:rPr>
          <w:rFonts w:eastAsiaTheme="minorEastAsia" w:hint="eastAsia"/>
        </w:rPr>
        <w:t>承包商（或劳务）</w:t>
      </w:r>
      <w:r w:rsidRPr="00537EEC">
        <w:rPr>
          <w:rFonts w:eastAsiaTheme="minorEastAsia"/>
        </w:rPr>
        <w:t>的</w:t>
      </w:r>
      <w:r w:rsidRPr="00537EEC">
        <w:rPr>
          <w:rFonts w:eastAsiaTheme="minorEastAsia"/>
        </w:rPr>
        <w:t>HSE</w:t>
      </w:r>
      <w:r w:rsidRPr="00537EEC">
        <w:rPr>
          <w:rFonts w:eastAsiaTheme="minorEastAsia"/>
        </w:rPr>
        <w:t>管理体系审查；</w:t>
      </w:r>
    </w:p>
    <w:p w14:paraId="131EF411" w14:textId="77777777" w:rsidR="00262EE7" w:rsidRPr="00537EEC" w:rsidRDefault="00F0049B">
      <w:pPr>
        <w:pStyle w:val="af8"/>
        <w:numPr>
          <w:ilvl w:val="0"/>
          <w:numId w:val="15"/>
        </w:numPr>
        <w:spacing w:before="120" w:after="120" w:line="240" w:lineRule="auto"/>
        <w:ind w:left="900" w:hanging="420"/>
        <w:outlineLvl w:val="9"/>
        <w:rPr>
          <w:rFonts w:eastAsiaTheme="minorEastAsia"/>
        </w:rPr>
      </w:pPr>
      <w:r w:rsidRPr="00537EEC">
        <w:rPr>
          <w:rFonts w:eastAsiaTheme="minorEastAsia"/>
        </w:rPr>
        <w:t>项目所属施工设备的查验和作业人员的安全培训；</w:t>
      </w:r>
    </w:p>
    <w:p w14:paraId="2585F57D" w14:textId="77777777" w:rsidR="00262EE7" w:rsidRPr="00537EEC" w:rsidRDefault="00F0049B">
      <w:pPr>
        <w:pStyle w:val="af8"/>
        <w:numPr>
          <w:ilvl w:val="0"/>
          <w:numId w:val="15"/>
        </w:numPr>
        <w:spacing w:before="120" w:after="120" w:line="240" w:lineRule="auto"/>
        <w:ind w:left="900" w:hanging="420"/>
        <w:outlineLvl w:val="9"/>
        <w:rPr>
          <w:rFonts w:eastAsiaTheme="minorEastAsia"/>
        </w:rPr>
      </w:pPr>
      <w:r w:rsidRPr="00537EEC">
        <w:rPr>
          <w:rFonts w:eastAsiaTheme="minorEastAsia"/>
        </w:rPr>
        <w:t>项目应急预案的编制和演练；</w:t>
      </w:r>
    </w:p>
    <w:p w14:paraId="1F277090" w14:textId="77777777" w:rsidR="00262EE7" w:rsidRPr="00537EEC" w:rsidRDefault="00F0049B">
      <w:pPr>
        <w:pStyle w:val="af8"/>
        <w:numPr>
          <w:ilvl w:val="0"/>
          <w:numId w:val="15"/>
        </w:numPr>
        <w:spacing w:before="120" w:after="120" w:line="240" w:lineRule="auto"/>
        <w:ind w:left="900" w:hanging="420"/>
        <w:outlineLvl w:val="9"/>
        <w:rPr>
          <w:rFonts w:eastAsiaTheme="minorEastAsia"/>
        </w:rPr>
      </w:pPr>
      <w:r w:rsidRPr="00537EEC">
        <w:rPr>
          <w:rFonts w:eastAsiaTheme="minorEastAsia"/>
        </w:rPr>
        <w:t>专项施工安全技术方案的审查；</w:t>
      </w:r>
    </w:p>
    <w:p w14:paraId="471607F9" w14:textId="77777777" w:rsidR="00262EE7" w:rsidRPr="00537EEC" w:rsidRDefault="00F0049B">
      <w:pPr>
        <w:pStyle w:val="af8"/>
        <w:numPr>
          <w:ilvl w:val="0"/>
          <w:numId w:val="15"/>
        </w:numPr>
        <w:spacing w:before="120" w:after="120" w:line="240" w:lineRule="auto"/>
        <w:ind w:left="900" w:hanging="420"/>
        <w:outlineLvl w:val="9"/>
        <w:rPr>
          <w:rFonts w:eastAsiaTheme="minorEastAsia"/>
        </w:rPr>
      </w:pPr>
      <w:r w:rsidRPr="00537EEC">
        <w:rPr>
          <w:rFonts w:eastAsiaTheme="minorEastAsia"/>
        </w:rPr>
        <w:t>每周一次的一级</w:t>
      </w:r>
      <w:r w:rsidRPr="00537EEC">
        <w:rPr>
          <w:rFonts w:eastAsiaTheme="minorEastAsia"/>
        </w:rPr>
        <w:t>HSE</w:t>
      </w:r>
      <w:r w:rsidRPr="00537EEC">
        <w:rPr>
          <w:rFonts w:eastAsiaTheme="minorEastAsia"/>
        </w:rPr>
        <w:t>检查及每两周一次的二级</w:t>
      </w:r>
      <w:r w:rsidRPr="00537EEC">
        <w:rPr>
          <w:rFonts w:eastAsiaTheme="minorEastAsia"/>
        </w:rPr>
        <w:t>HSE</w:t>
      </w:r>
      <w:r w:rsidRPr="00537EEC">
        <w:rPr>
          <w:rFonts w:eastAsiaTheme="minorEastAsia"/>
        </w:rPr>
        <w:t>检查。</w:t>
      </w:r>
    </w:p>
    <w:p w14:paraId="333CB61F" w14:textId="456CD4B6" w:rsidR="00262EE7" w:rsidRPr="00537EEC" w:rsidRDefault="00F0049B" w:rsidP="006A441A">
      <w:pPr>
        <w:pStyle w:val="MEP2BodyText"/>
        <w:ind w:left="0" w:firstLineChars="200" w:firstLine="480"/>
        <w:rPr>
          <w:sz w:val="24"/>
          <w:szCs w:val="24"/>
          <w:lang w:eastAsia="zh-CN"/>
        </w:rPr>
      </w:pPr>
      <w:bookmarkStart w:id="129" w:name="_Toc139440648"/>
      <w:bookmarkStart w:id="130" w:name="_Toc139460868"/>
      <w:r w:rsidRPr="00537EEC">
        <w:rPr>
          <w:rFonts w:hint="eastAsia"/>
          <w:sz w:val="24"/>
          <w:szCs w:val="24"/>
          <w:lang w:eastAsia="zh-CN"/>
        </w:rPr>
        <w:t>承包商</w:t>
      </w:r>
      <w:r w:rsidRPr="00537EEC">
        <w:rPr>
          <w:sz w:val="24"/>
          <w:szCs w:val="24"/>
          <w:lang w:eastAsia="zh-CN"/>
        </w:rPr>
        <w:t>除上述自行组织的</w:t>
      </w:r>
      <w:r w:rsidRPr="00537EEC">
        <w:rPr>
          <w:sz w:val="24"/>
          <w:szCs w:val="24"/>
          <w:lang w:eastAsia="zh-CN"/>
        </w:rPr>
        <w:t>HSE</w:t>
      </w:r>
      <w:r w:rsidRPr="00537EEC">
        <w:rPr>
          <w:sz w:val="24"/>
          <w:szCs w:val="24"/>
          <w:lang w:eastAsia="zh-CN"/>
        </w:rPr>
        <w:t>内部管理活动外，还应积极参加由</w:t>
      </w:r>
      <w:r w:rsidR="00A6262E">
        <w:rPr>
          <w:sz w:val="24"/>
          <w:szCs w:val="24"/>
          <w:lang w:eastAsia="zh-CN"/>
        </w:rPr>
        <w:t>业主</w:t>
      </w:r>
      <w:r w:rsidRPr="00537EEC">
        <w:rPr>
          <w:sz w:val="24"/>
          <w:szCs w:val="24"/>
          <w:lang w:eastAsia="zh-CN"/>
        </w:rPr>
        <w:t>组织的如下安全活动。无论是</w:t>
      </w:r>
      <w:r w:rsidRPr="00537EEC">
        <w:rPr>
          <w:rFonts w:hint="eastAsia"/>
          <w:sz w:val="24"/>
          <w:szCs w:val="24"/>
          <w:lang w:eastAsia="zh-CN"/>
        </w:rPr>
        <w:t>承包商</w:t>
      </w:r>
      <w:r w:rsidRPr="00537EEC">
        <w:rPr>
          <w:sz w:val="24"/>
          <w:szCs w:val="24"/>
          <w:lang w:eastAsia="zh-CN"/>
        </w:rPr>
        <w:t>自行组织的</w:t>
      </w:r>
      <w:r w:rsidRPr="00537EEC">
        <w:rPr>
          <w:sz w:val="24"/>
          <w:szCs w:val="24"/>
          <w:lang w:eastAsia="zh-CN"/>
        </w:rPr>
        <w:t>HSE</w:t>
      </w:r>
      <w:r w:rsidRPr="00537EEC">
        <w:rPr>
          <w:sz w:val="24"/>
          <w:szCs w:val="24"/>
          <w:lang w:eastAsia="zh-CN"/>
        </w:rPr>
        <w:t>检查还是参与</w:t>
      </w:r>
      <w:r w:rsidR="00A6262E">
        <w:rPr>
          <w:sz w:val="24"/>
          <w:szCs w:val="24"/>
          <w:lang w:eastAsia="zh-CN"/>
        </w:rPr>
        <w:t>业主</w:t>
      </w:r>
      <w:r w:rsidRPr="00537EEC">
        <w:rPr>
          <w:sz w:val="24"/>
          <w:szCs w:val="24"/>
          <w:lang w:eastAsia="zh-CN"/>
        </w:rPr>
        <w:t>组织的</w:t>
      </w:r>
      <w:r w:rsidRPr="00537EEC">
        <w:rPr>
          <w:sz w:val="24"/>
          <w:szCs w:val="24"/>
          <w:lang w:eastAsia="zh-CN"/>
        </w:rPr>
        <w:t>HSE</w:t>
      </w:r>
      <w:r w:rsidRPr="00537EEC">
        <w:rPr>
          <w:sz w:val="24"/>
          <w:szCs w:val="24"/>
          <w:lang w:eastAsia="zh-CN"/>
        </w:rPr>
        <w:t>审查，对于已识别的安全隐患或风险，</w:t>
      </w:r>
      <w:r w:rsidRPr="00537EEC">
        <w:rPr>
          <w:rFonts w:hint="eastAsia"/>
          <w:sz w:val="24"/>
          <w:szCs w:val="24"/>
          <w:lang w:eastAsia="zh-CN"/>
        </w:rPr>
        <w:t>承包商</w:t>
      </w:r>
      <w:r w:rsidRPr="00537EEC">
        <w:rPr>
          <w:sz w:val="24"/>
          <w:szCs w:val="24"/>
          <w:lang w:eastAsia="zh-CN"/>
        </w:rPr>
        <w:t>都应本着务实的态度完成</w:t>
      </w:r>
      <w:r w:rsidRPr="00537EEC">
        <w:rPr>
          <w:sz w:val="24"/>
          <w:szCs w:val="24"/>
          <w:lang w:eastAsia="zh-CN"/>
        </w:rPr>
        <w:t>“</w:t>
      </w:r>
      <w:r w:rsidRPr="00537EEC">
        <w:rPr>
          <w:sz w:val="24"/>
          <w:szCs w:val="24"/>
          <w:lang w:eastAsia="zh-CN"/>
        </w:rPr>
        <w:t>责任、时限、措施和预案</w:t>
      </w:r>
      <w:r w:rsidRPr="00537EEC">
        <w:rPr>
          <w:sz w:val="24"/>
          <w:szCs w:val="24"/>
          <w:lang w:eastAsia="zh-CN"/>
        </w:rPr>
        <w:t>”</w:t>
      </w:r>
      <w:r w:rsidRPr="00537EEC">
        <w:rPr>
          <w:sz w:val="24"/>
          <w:szCs w:val="24"/>
          <w:lang w:eastAsia="zh-CN"/>
        </w:rPr>
        <w:t>的落实，并将整改结果予以记录和上报：</w:t>
      </w:r>
      <w:bookmarkEnd w:id="129"/>
      <w:bookmarkEnd w:id="130"/>
    </w:p>
    <w:p w14:paraId="3B2394DC" w14:textId="77777777" w:rsidR="00262EE7" w:rsidRPr="00537EEC" w:rsidRDefault="00F0049B">
      <w:pPr>
        <w:pStyle w:val="af8"/>
        <w:numPr>
          <w:ilvl w:val="0"/>
          <w:numId w:val="16"/>
        </w:numPr>
        <w:spacing w:before="120" w:after="120" w:line="240" w:lineRule="auto"/>
        <w:ind w:left="900" w:hanging="420"/>
        <w:outlineLvl w:val="9"/>
        <w:rPr>
          <w:rFonts w:eastAsiaTheme="minorEastAsia"/>
        </w:rPr>
      </w:pPr>
      <w:r w:rsidRPr="00537EEC">
        <w:rPr>
          <w:rFonts w:eastAsiaTheme="minorEastAsia"/>
        </w:rPr>
        <w:t>开工前的</w:t>
      </w:r>
      <w:r w:rsidRPr="00537EEC">
        <w:rPr>
          <w:rFonts w:eastAsiaTheme="minorEastAsia"/>
        </w:rPr>
        <w:t>HSE</w:t>
      </w:r>
      <w:r w:rsidRPr="00537EEC">
        <w:rPr>
          <w:rFonts w:eastAsiaTheme="minorEastAsia"/>
        </w:rPr>
        <w:t>预审；</w:t>
      </w:r>
    </w:p>
    <w:p w14:paraId="5F128E57" w14:textId="77777777" w:rsidR="00262EE7" w:rsidRPr="00537EEC" w:rsidRDefault="00F0049B">
      <w:pPr>
        <w:pStyle w:val="af8"/>
        <w:numPr>
          <w:ilvl w:val="0"/>
          <w:numId w:val="16"/>
        </w:numPr>
        <w:spacing w:before="120" w:after="120" w:line="240" w:lineRule="auto"/>
        <w:ind w:left="900" w:hanging="420"/>
        <w:outlineLvl w:val="9"/>
        <w:rPr>
          <w:rFonts w:eastAsiaTheme="minorEastAsia"/>
        </w:rPr>
      </w:pPr>
      <w:r w:rsidRPr="00537EEC">
        <w:rPr>
          <w:rFonts w:eastAsiaTheme="minorEastAsia"/>
        </w:rPr>
        <w:t>项目综合风险分析；</w:t>
      </w:r>
    </w:p>
    <w:p w14:paraId="65EB9850" w14:textId="77777777" w:rsidR="00262EE7" w:rsidRPr="00537EEC" w:rsidRDefault="00F0049B">
      <w:pPr>
        <w:pStyle w:val="af8"/>
        <w:numPr>
          <w:ilvl w:val="0"/>
          <w:numId w:val="16"/>
        </w:numPr>
        <w:spacing w:before="120" w:after="120" w:line="240" w:lineRule="auto"/>
        <w:ind w:left="900" w:hanging="420"/>
        <w:outlineLvl w:val="9"/>
        <w:rPr>
          <w:rFonts w:eastAsiaTheme="minorEastAsia"/>
        </w:rPr>
      </w:pPr>
      <w:r w:rsidRPr="00537EEC">
        <w:rPr>
          <w:rFonts w:eastAsiaTheme="minorEastAsia"/>
        </w:rPr>
        <w:t>高危作业前的专项风险评估；</w:t>
      </w:r>
    </w:p>
    <w:p w14:paraId="1A3F26CE" w14:textId="77777777" w:rsidR="00262EE7" w:rsidRPr="00537EEC" w:rsidRDefault="00F0049B">
      <w:pPr>
        <w:pStyle w:val="af8"/>
        <w:numPr>
          <w:ilvl w:val="0"/>
          <w:numId w:val="16"/>
        </w:numPr>
        <w:spacing w:before="120" w:after="120" w:line="240" w:lineRule="auto"/>
        <w:ind w:left="900" w:hanging="420"/>
        <w:outlineLvl w:val="9"/>
        <w:rPr>
          <w:rFonts w:eastAsiaTheme="minorEastAsia"/>
        </w:rPr>
      </w:pPr>
      <w:r w:rsidRPr="00537EEC">
        <w:rPr>
          <w:rFonts w:eastAsiaTheme="minorEastAsia"/>
        </w:rPr>
        <w:t>施工阶段的</w:t>
      </w:r>
      <w:r w:rsidRPr="00537EEC">
        <w:rPr>
          <w:rFonts w:eastAsiaTheme="minorEastAsia"/>
        </w:rPr>
        <w:t>HSE</w:t>
      </w:r>
      <w:r w:rsidRPr="00537EEC">
        <w:rPr>
          <w:rFonts w:eastAsiaTheme="minorEastAsia"/>
        </w:rPr>
        <w:t>三级检查；</w:t>
      </w:r>
    </w:p>
    <w:p w14:paraId="03C07C57" w14:textId="7B29242D" w:rsidR="00262EE7" w:rsidRPr="00537EEC" w:rsidRDefault="00F0049B">
      <w:pPr>
        <w:pStyle w:val="af8"/>
        <w:numPr>
          <w:ilvl w:val="0"/>
          <w:numId w:val="16"/>
        </w:numPr>
        <w:spacing w:before="120" w:after="120" w:line="240" w:lineRule="auto"/>
        <w:ind w:left="900" w:hanging="420"/>
        <w:outlineLvl w:val="9"/>
        <w:rPr>
          <w:rFonts w:eastAsiaTheme="minorEastAsia"/>
        </w:rPr>
      </w:pPr>
      <w:r w:rsidRPr="00537EEC">
        <w:rPr>
          <w:rFonts w:eastAsiaTheme="minorEastAsia"/>
        </w:rPr>
        <w:t>项目周期性</w:t>
      </w:r>
      <w:r w:rsidRPr="00537EEC">
        <w:rPr>
          <w:rFonts w:eastAsiaTheme="minorEastAsia"/>
        </w:rPr>
        <w:t>HSE</w:t>
      </w:r>
      <w:r w:rsidR="00CF05B9">
        <w:rPr>
          <w:rFonts w:eastAsiaTheme="minorEastAsia" w:hint="eastAsia"/>
        </w:rPr>
        <w:t>总</w:t>
      </w:r>
      <w:r w:rsidRPr="00537EEC">
        <w:rPr>
          <w:rFonts w:eastAsiaTheme="minorEastAsia"/>
        </w:rPr>
        <w:t>结会议；</w:t>
      </w:r>
    </w:p>
    <w:p w14:paraId="0A6EBE5F" w14:textId="77777777" w:rsidR="00262EE7" w:rsidRPr="00537EEC" w:rsidRDefault="00F0049B">
      <w:pPr>
        <w:pStyle w:val="af8"/>
        <w:numPr>
          <w:ilvl w:val="0"/>
          <w:numId w:val="16"/>
        </w:numPr>
        <w:spacing w:before="120" w:after="120" w:line="240" w:lineRule="auto"/>
        <w:ind w:left="900" w:hanging="420"/>
        <w:outlineLvl w:val="9"/>
        <w:rPr>
          <w:rFonts w:eastAsiaTheme="minorEastAsia"/>
        </w:rPr>
      </w:pPr>
      <w:r w:rsidRPr="00537EEC">
        <w:rPr>
          <w:rFonts w:eastAsiaTheme="minorEastAsia"/>
        </w:rPr>
        <w:t>管线压力试验前的联合检查；</w:t>
      </w:r>
    </w:p>
    <w:p w14:paraId="5589EECB" w14:textId="77777777" w:rsidR="00262EE7" w:rsidRPr="00537EEC" w:rsidRDefault="00F0049B">
      <w:pPr>
        <w:pStyle w:val="af8"/>
        <w:numPr>
          <w:ilvl w:val="0"/>
          <w:numId w:val="16"/>
        </w:numPr>
        <w:spacing w:before="120" w:after="120" w:line="240" w:lineRule="auto"/>
        <w:ind w:left="900" w:hanging="420"/>
        <w:outlineLvl w:val="9"/>
        <w:rPr>
          <w:rFonts w:eastAsiaTheme="minorEastAsia"/>
        </w:rPr>
      </w:pPr>
      <w:r w:rsidRPr="00537EEC">
        <w:rPr>
          <w:rFonts w:eastAsiaTheme="minorEastAsia"/>
        </w:rPr>
        <w:t>项目投产前的</w:t>
      </w:r>
      <w:r w:rsidRPr="00537EEC">
        <w:rPr>
          <w:rFonts w:eastAsiaTheme="minorEastAsia"/>
        </w:rPr>
        <w:t>HSE</w:t>
      </w:r>
      <w:r w:rsidRPr="00537EEC">
        <w:rPr>
          <w:rFonts w:eastAsiaTheme="minorEastAsia"/>
        </w:rPr>
        <w:t>审查（</w:t>
      </w:r>
      <w:r w:rsidRPr="00537EEC">
        <w:rPr>
          <w:rFonts w:eastAsiaTheme="minorEastAsia"/>
        </w:rPr>
        <w:t>PSSR</w:t>
      </w:r>
      <w:r w:rsidRPr="00537EEC">
        <w:rPr>
          <w:rFonts w:eastAsiaTheme="minorEastAsia"/>
        </w:rPr>
        <w:t>）；</w:t>
      </w:r>
    </w:p>
    <w:p w14:paraId="279AC900" w14:textId="5C57FB4D" w:rsidR="00262EE7" w:rsidRPr="00537EEC" w:rsidRDefault="00F0049B" w:rsidP="006A441A">
      <w:pPr>
        <w:pStyle w:val="MEP2BodyText"/>
        <w:ind w:left="0" w:firstLineChars="200" w:firstLine="480"/>
        <w:rPr>
          <w:sz w:val="24"/>
          <w:szCs w:val="24"/>
          <w:lang w:eastAsia="zh-CN"/>
        </w:rPr>
      </w:pPr>
      <w:r w:rsidRPr="00537EEC">
        <w:rPr>
          <w:sz w:val="24"/>
          <w:szCs w:val="24"/>
          <w:lang w:eastAsia="zh-CN"/>
        </w:rPr>
        <w:t>其它专项</w:t>
      </w:r>
      <w:r w:rsidRPr="00537EEC">
        <w:rPr>
          <w:sz w:val="24"/>
          <w:szCs w:val="24"/>
          <w:lang w:eastAsia="zh-CN"/>
        </w:rPr>
        <w:t>HSE</w:t>
      </w:r>
      <w:r w:rsidRPr="00537EEC">
        <w:rPr>
          <w:sz w:val="24"/>
          <w:szCs w:val="24"/>
          <w:lang w:eastAsia="zh-CN"/>
        </w:rPr>
        <w:t>活动（如：安全生产月、施工现场安全行为规范活动以及与关联方有关本项目施工安全的联防协议等）。</w:t>
      </w:r>
    </w:p>
    <w:p w14:paraId="781DC403" w14:textId="77777777" w:rsidR="00262EE7" w:rsidRPr="00537EEC" w:rsidRDefault="00F0049B" w:rsidP="00977215">
      <w:pPr>
        <w:pStyle w:val="af8"/>
        <w:numPr>
          <w:ilvl w:val="1"/>
          <w:numId w:val="4"/>
        </w:numPr>
        <w:tabs>
          <w:tab w:val="clear" w:pos="794"/>
          <w:tab w:val="left" w:pos="567"/>
        </w:tabs>
        <w:spacing w:before="120" w:after="120" w:line="240" w:lineRule="auto"/>
        <w:rPr>
          <w:rFonts w:ascii="黑体" w:eastAsia="黑体" w:hAnsi="黑体" w:hint="eastAsia"/>
        </w:rPr>
      </w:pPr>
      <w:bookmarkStart w:id="131" w:name="_Toc208494130"/>
      <w:bookmarkStart w:id="132" w:name="_Toc233296419"/>
      <w:r w:rsidRPr="00537EEC">
        <w:rPr>
          <w:rFonts w:ascii="黑体" w:eastAsia="黑体" w:hAnsi="黑体" w:hint="eastAsia"/>
        </w:rPr>
        <w:t>施工和生产同时进行管理</w:t>
      </w:r>
      <w:bookmarkEnd w:id="131"/>
      <w:bookmarkEnd w:id="132"/>
    </w:p>
    <w:p w14:paraId="28F59E14" w14:textId="77777777"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lastRenderedPageBreak/>
        <w:t>承包商应根据项目现场施工活动与周边生产运营设备、设施的关联性和风险分级管控的便捷性，在项目施</w:t>
      </w:r>
      <w:r w:rsidRPr="00537EEC">
        <w:rPr>
          <w:sz w:val="24"/>
          <w:szCs w:val="24"/>
          <w:lang w:eastAsia="zh-CN"/>
        </w:rPr>
        <w:t>工过程中，</w:t>
      </w:r>
      <w:r w:rsidRPr="00537EEC">
        <w:rPr>
          <w:rFonts w:hint="eastAsia"/>
          <w:sz w:val="24"/>
          <w:szCs w:val="24"/>
          <w:lang w:eastAsia="zh-CN"/>
        </w:rPr>
        <w:t>严格控制高峰期站内施工人数，杜绝交叉作业，调峰开展站内施工活动，并配合运营工作的相关检查及运营需要的工作</w:t>
      </w:r>
      <w:r w:rsidRPr="00537EEC">
        <w:rPr>
          <w:sz w:val="24"/>
          <w:szCs w:val="24"/>
          <w:lang w:eastAsia="zh-CN"/>
        </w:rPr>
        <w:t>。</w:t>
      </w:r>
    </w:p>
    <w:p w14:paraId="71BE29D3" w14:textId="77777777"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承</w:t>
      </w:r>
      <w:r w:rsidRPr="00537EEC">
        <w:rPr>
          <w:sz w:val="24"/>
          <w:szCs w:val="24"/>
          <w:lang w:eastAsia="zh-CN"/>
        </w:rPr>
        <w:t>包商应充分认识到项目施工与生产运营同时进行（</w:t>
      </w:r>
      <w:r w:rsidRPr="00537EEC">
        <w:rPr>
          <w:sz w:val="24"/>
          <w:szCs w:val="24"/>
          <w:lang w:eastAsia="zh-CN"/>
        </w:rPr>
        <w:t>SIMOPs</w:t>
      </w:r>
      <w:r w:rsidRPr="00537EEC">
        <w:rPr>
          <w:sz w:val="24"/>
          <w:szCs w:val="24"/>
          <w:lang w:eastAsia="zh-CN"/>
        </w:rPr>
        <w:t>）将导致接收站运营安全风险增高而必须在设计</w:t>
      </w:r>
      <w:r w:rsidRPr="00537EEC">
        <w:rPr>
          <w:rFonts w:hint="eastAsia"/>
          <w:sz w:val="24"/>
          <w:szCs w:val="24"/>
          <w:lang w:eastAsia="zh-CN"/>
        </w:rPr>
        <w:t>、施工组织</w:t>
      </w:r>
      <w:r w:rsidRPr="00537EEC">
        <w:rPr>
          <w:sz w:val="24"/>
          <w:szCs w:val="24"/>
          <w:lang w:eastAsia="zh-CN"/>
        </w:rPr>
        <w:t>等源头阶段采取有效措施来控制额外风险，这种额外的风险包括但</w:t>
      </w:r>
      <w:r w:rsidRPr="00537EEC">
        <w:rPr>
          <w:rFonts w:hint="eastAsia"/>
          <w:sz w:val="24"/>
          <w:szCs w:val="24"/>
          <w:lang w:eastAsia="zh-CN"/>
        </w:rPr>
        <w:t>不限于：</w:t>
      </w:r>
    </w:p>
    <w:p w14:paraId="27576536"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hint="eastAsia"/>
        </w:rPr>
        <w:t>运营区域内特殊作业增加的风险</w:t>
      </w:r>
    </w:p>
    <w:p w14:paraId="5ED28F46"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hint="eastAsia"/>
        </w:rPr>
        <w:t>运营区域内动火作业风险</w:t>
      </w:r>
    </w:p>
    <w:p w14:paraId="4ECF5548"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hint="eastAsia"/>
        </w:rPr>
        <w:t>设备设施上方吊装作业风险</w:t>
      </w:r>
    </w:p>
    <w:p w14:paraId="030797BB"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hint="eastAsia"/>
        </w:rPr>
        <w:t>物体打击碰撞在役设施的风险</w:t>
      </w:r>
    </w:p>
    <w:p w14:paraId="55549BFA"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hint="eastAsia"/>
        </w:rPr>
        <w:t>人为失误影响在役设施的风险</w:t>
      </w:r>
    </w:p>
    <w:p w14:paraId="29F0A4C2" w14:textId="77777777" w:rsidR="00262EE7"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hint="eastAsia"/>
        </w:rPr>
        <w:t>施工车辆碰撞在役设施的风险</w:t>
      </w:r>
    </w:p>
    <w:p w14:paraId="23DF466E" w14:textId="77777777" w:rsidR="00262EE7" w:rsidRPr="00537EEC" w:rsidRDefault="00F0049B" w:rsidP="006A441A">
      <w:pPr>
        <w:pStyle w:val="af8"/>
        <w:numPr>
          <w:ilvl w:val="0"/>
          <w:numId w:val="11"/>
        </w:numPr>
        <w:spacing w:before="120" w:after="120" w:line="240" w:lineRule="auto"/>
        <w:outlineLvl w:val="9"/>
        <w:rPr>
          <w:bCs w:val="0"/>
        </w:rPr>
      </w:pPr>
      <w:r w:rsidRPr="00537EEC">
        <w:rPr>
          <w:rFonts w:eastAsiaTheme="minorEastAsia" w:hint="eastAsia"/>
        </w:rPr>
        <w:t>阀</w:t>
      </w:r>
      <w:r w:rsidRPr="00537EEC">
        <w:rPr>
          <w:rFonts w:eastAsiaTheme="minorEastAsia"/>
        </w:rPr>
        <w:t>门内漏能量隔离作业风险</w:t>
      </w:r>
    </w:p>
    <w:p w14:paraId="4A50465B" w14:textId="72FBEFBC" w:rsidR="00262EE7" w:rsidRPr="006D6841" w:rsidRDefault="00F0049B" w:rsidP="006A441A">
      <w:pPr>
        <w:pStyle w:val="MEP2BodyText"/>
        <w:ind w:left="0" w:firstLineChars="200" w:firstLine="480"/>
        <w:rPr>
          <w:sz w:val="24"/>
          <w:szCs w:val="24"/>
          <w:lang w:eastAsia="zh-CN"/>
        </w:rPr>
      </w:pPr>
      <w:r w:rsidRPr="00537EEC">
        <w:rPr>
          <w:sz w:val="24"/>
          <w:szCs w:val="24"/>
          <w:lang w:eastAsia="zh-CN"/>
        </w:rPr>
        <w:t>针对前述主要额外作业风险，承包商应编制详细的</w:t>
      </w:r>
      <w:r w:rsidR="00D953F7" w:rsidRPr="00537EEC">
        <w:rPr>
          <w:rFonts w:hint="eastAsia"/>
          <w:sz w:val="24"/>
          <w:szCs w:val="24"/>
          <w:lang w:eastAsia="zh-CN"/>
        </w:rPr>
        <w:t>施工</w:t>
      </w:r>
      <w:r w:rsidRPr="00537EEC">
        <w:rPr>
          <w:sz w:val="24"/>
          <w:szCs w:val="24"/>
          <w:lang w:eastAsia="zh-CN"/>
        </w:rPr>
        <w:t>管理计划，以保证相应</w:t>
      </w:r>
      <w:r w:rsidRPr="00537EEC">
        <w:rPr>
          <w:sz w:val="24"/>
          <w:szCs w:val="24"/>
          <w:lang w:eastAsia="zh-CN"/>
        </w:rPr>
        <w:t>HSSE</w:t>
      </w:r>
      <w:r w:rsidRPr="00537EEC">
        <w:rPr>
          <w:sz w:val="24"/>
          <w:szCs w:val="24"/>
          <w:lang w:eastAsia="zh-CN"/>
        </w:rPr>
        <w:t>管理措施的实效性。</w:t>
      </w:r>
      <w:bookmarkStart w:id="133" w:name="_Toc111470627"/>
    </w:p>
    <w:p w14:paraId="04A7FED5" w14:textId="77777777" w:rsidR="00262EE7" w:rsidRPr="00537EEC" w:rsidRDefault="00F0049B" w:rsidP="006A441A">
      <w:pPr>
        <w:pStyle w:val="af8"/>
        <w:numPr>
          <w:ilvl w:val="2"/>
          <w:numId w:val="4"/>
        </w:numPr>
        <w:spacing w:before="120" w:after="120" w:line="240" w:lineRule="auto"/>
        <w:outlineLvl w:val="2"/>
      </w:pPr>
      <w:bookmarkStart w:id="134" w:name="_Toc208494131"/>
      <w:bookmarkStart w:id="135" w:name="_Toc233296420"/>
      <w:r w:rsidRPr="00537EEC">
        <w:rPr>
          <w:rFonts w:hint="eastAsia"/>
        </w:rPr>
        <w:t>运营区域内特殊作业要求</w:t>
      </w:r>
      <w:bookmarkEnd w:id="133"/>
      <w:bookmarkEnd w:id="134"/>
      <w:bookmarkEnd w:id="135"/>
    </w:p>
    <w:p w14:paraId="3BE7E8D4" w14:textId="77777777" w:rsidR="00262EE7" w:rsidRPr="00537EEC" w:rsidRDefault="00F0049B">
      <w:pPr>
        <w:pStyle w:val="af8"/>
        <w:numPr>
          <w:ilvl w:val="0"/>
          <w:numId w:val="17"/>
        </w:numPr>
        <w:spacing w:before="120" w:after="120" w:line="240" w:lineRule="auto"/>
        <w:ind w:left="900" w:hanging="420"/>
        <w:outlineLvl w:val="9"/>
        <w:rPr>
          <w:rFonts w:eastAsiaTheme="minorEastAsia"/>
        </w:rPr>
      </w:pPr>
      <w:r w:rsidRPr="00537EEC">
        <w:rPr>
          <w:rFonts w:eastAsiaTheme="minorEastAsia"/>
        </w:rPr>
        <w:t>运营区域内特殊作业包含动火作业、受限空间作业、盲板抽堵作业、高处作业、吊装作业、临时用电作业、动土作业、断路作业</w:t>
      </w:r>
      <w:r w:rsidRPr="00537EEC">
        <w:rPr>
          <w:rFonts w:eastAsiaTheme="minorEastAsia" w:hint="eastAsia"/>
        </w:rPr>
        <w:t>、脚手架作业</w:t>
      </w:r>
      <w:r w:rsidRPr="00537EEC">
        <w:rPr>
          <w:rFonts w:eastAsiaTheme="minorEastAsia"/>
        </w:rPr>
        <w:t>。特殊作业均应遵守《危险化学品企业特殊作业安全规范》（</w:t>
      </w:r>
      <w:r w:rsidRPr="00537EEC">
        <w:rPr>
          <w:rFonts w:eastAsiaTheme="minorEastAsia"/>
        </w:rPr>
        <w:t>GB30871-2022</w:t>
      </w:r>
      <w:r w:rsidRPr="00537EEC">
        <w:rPr>
          <w:rFonts w:eastAsiaTheme="minorEastAsia"/>
        </w:rPr>
        <w:t>）要求，并符合运营区关于</w:t>
      </w:r>
      <w:r w:rsidRPr="00537EEC">
        <w:rPr>
          <w:rFonts w:eastAsiaTheme="minorEastAsia"/>
        </w:rPr>
        <w:t>HSSE</w:t>
      </w:r>
      <w:r w:rsidRPr="00537EEC">
        <w:rPr>
          <w:rFonts w:eastAsiaTheme="minorEastAsia"/>
        </w:rPr>
        <w:t>的基本规定。</w:t>
      </w:r>
    </w:p>
    <w:p w14:paraId="4ADBD060" w14:textId="77777777" w:rsidR="00262EE7" w:rsidRPr="00537EEC" w:rsidRDefault="00F0049B">
      <w:pPr>
        <w:pStyle w:val="af8"/>
        <w:numPr>
          <w:ilvl w:val="0"/>
          <w:numId w:val="17"/>
        </w:numPr>
        <w:spacing w:before="120" w:after="120" w:line="240" w:lineRule="auto"/>
        <w:ind w:left="900" w:hanging="420"/>
        <w:outlineLvl w:val="9"/>
        <w:rPr>
          <w:rFonts w:eastAsiaTheme="minorEastAsia"/>
        </w:rPr>
      </w:pPr>
      <w:r w:rsidRPr="00537EEC">
        <w:rPr>
          <w:rFonts w:eastAsiaTheme="minorEastAsia"/>
        </w:rPr>
        <w:t>承包商施工前应对区域内设施、设备、管线进行气体监测，确保无可燃气体泄漏。</w:t>
      </w:r>
    </w:p>
    <w:p w14:paraId="6DD5D807" w14:textId="77777777" w:rsidR="00262EE7" w:rsidRPr="00537EEC" w:rsidRDefault="00F0049B">
      <w:pPr>
        <w:pStyle w:val="af8"/>
        <w:numPr>
          <w:ilvl w:val="0"/>
          <w:numId w:val="17"/>
        </w:numPr>
        <w:spacing w:before="120" w:after="120" w:line="240" w:lineRule="auto"/>
        <w:ind w:left="900" w:hanging="420"/>
        <w:outlineLvl w:val="9"/>
        <w:rPr>
          <w:rFonts w:eastAsiaTheme="minorEastAsia"/>
        </w:rPr>
      </w:pPr>
      <w:r w:rsidRPr="00537EEC">
        <w:rPr>
          <w:rFonts w:eastAsiaTheme="minorEastAsia"/>
        </w:rPr>
        <w:t>对施工区域内已运营的管线、阀门、按钮、电缆及其他设施进行可靠防护，设置明显的警示标识。施工期间，除了报警按钮外，作业人员不得触碰任何设备、设施、开关、按钮、把手、阀门等</w:t>
      </w:r>
      <w:r w:rsidRPr="00537EEC">
        <w:rPr>
          <w:rFonts w:eastAsiaTheme="minorEastAsia" w:hint="eastAsia"/>
        </w:rPr>
        <w:t>。</w:t>
      </w:r>
    </w:p>
    <w:p w14:paraId="3FCD66A0" w14:textId="77777777" w:rsidR="00262EE7" w:rsidRPr="00537EEC" w:rsidRDefault="00F0049B">
      <w:pPr>
        <w:pStyle w:val="af8"/>
        <w:numPr>
          <w:ilvl w:val="0"/>
          <w:numId w:val="17"/>
        </w:numPr>
        <w:spacing w:before="120" w:after="120" w:line="240" w:lineRule="auto"/>
        <w:ind w:left="900" w:hanging="420"/>
        <w:outlineLvl w:val="9"/>
        <w:rPr>
          <w:rFonts w:eastAsiaTheme="minorEastAsia"/>
        </w:rPr>
      </w:pPr>
      <w:r w:rsidRPr="00537EEC">
        <w:rPr>
          <w:rFonts w:eastAsiaTheme="minorEastAsia"/>
        </w:rPr>
        <w:t>项目施工，应使用合格的防爆配电箱，配备专职的维修电工</w:t>
      </w:r>
      <w:r w:rsidRPr="00537EEC">
        <w:rPr>
          <w:rFonts w:eastAsiaTheme="minorEastAsia" w:hint="eastAsia"/>
        </w:rPr>
        <w:t>。</w:t>
      </w:r>
    </w:p>
    <w:p w14:paraId="45E6D91F" w14:textId="77777777" w:rsidR="00262EE7" w:rsidRDefault="00F0049B">
      <w:pPr>
        <w:pStyle w:val="af8"/>
        <w:numPr>
          <w:ilvl w:val="0"/>
          <w:numId w:val="17"/>
        </w:numPr>
        <w:spacing w:before="120" w:after="120" w:line="240" w:lineRule="auto"/>
        <w:ind w:left="900" w:hanging="420"/>
        <w:outlineLvl w:val="9"/>
        <w:rPr>
          <w:rFonts w:eastAsiaTheme="minorEastAsia"/>
        </w:rPr>
      </w:pPr>
      <w:r w:rsidRPr="00537EEC">
        <w:rPr>
          <w:rFonts w:eastAsiaTheme="minorEastAsia"/>
        </w:rPr>
        <w:t>项目施工，将通过作业许可证进行管理，严格管控八类特殊作业活动，承包商应优化项目施工组织设计和施工方案，加大管道、管件及钢结构支撑在接收站场外的预制深度，减少现场交叉作业活动。</w:t>
      </w:r>
      <w:bookmarkStart w:id="136" w:name="_Toc111470628"/>
    </w:p>
    <w:p w14:paraId="1A608E62" w14:textId="77777777" w:rsidR="00900D83" w:rsidRDefault="00900D83">
      <w:pPr>
        <w:pStyle w:val="af8"/>
        <w:numPr>
          <w:ilvl w:val="0"/>
          <w:numId w:val="17"/>
        </w:numPr>
        <w:spacing w:before="120" w:after="120" w:line="240" w:lineRule="auto"/>
        <w:ind w:left="900" w:hanging="420"/>
        <w:outlineLvl w:val="9"/>
        <w:rPr>
          <w:rFonts w:eastAsiaTheme="minorEastAsia"/>
        </w:rPr>
      </w:pPr>
      <w:r w:rsidRPr="00900D83">
        <w:rPr>
          <w:rFonts w:eastAsiaTheme="minorEastAsia"/>
        </w:rPr>
        <w:t>节假日、公休日、夜间和特殊时段，动火作业实行升级管理，升级</w:t>
      </w:r>
      <w:proofErr w:type="gramStart"/>
      <w:r w:rsidRPr="00900D83">
        <w:rPr>
          <w:rFonts w:eastAsiaTheme="minorEastAsia"/>
        </w:rPr>
        <w:t>管理</w:t>
      </w:r>
      <w:r w:rsidRPr="00900D83">
        <w:rPr>
          <w:rFonts w:eastAsiaTheme="minorEastAsia"/>
        </w:rPr>
        <w:t xml:space="preserve"> </w:t>
      </w:r>
      <w:r w:rsidRPr="00900D83">
        <w:rPr>
          <w:rFonts w:eastAsiaTheme="minorEastAsia"/>
        </w:rPr>
        <w:t>即将</w:t>
      </w:r>
      <w:proofErr w:type="gramEnd"/>
      <w:r w:rsidRPr="00900D83">
        <w:rPr>
          <w:rFonts w:eastAsiaTheme="minorEastAsia"/>
        </w:rPr>
        <w:t>动火作业等级上升一级进行管理，涵盖审批升级和管控措施升级。夜间作业时段为</w:t>
      </w:r>
      <w:r w:rsidRPr="00900D83">
        <w:rPr>
          <w:rFonts w:eastAsiaTheme="minorEastAsia"/>
        </w:rPr>
        <w:t>22:00-6:00</w:t>
      </w:r>
      <w:r w:rsidRPr="00900D83">
        <w:rPr>
          <w:rFonts w:eastAsiaTheme="minorEastAsia"/>
        </w:rPr>
        <w:t>。</w:t>
      </w:r>
    </w:p>
    <w:p w14:paraId="3549A6CD" w14:textId="03602463" w:rsidR="00900D83" w:rsidRPr="00537EEC" w:rsidRDefault="00900D83">
      <w:pPr>
        <w:pStyle w:val="af8"/>
        <w:numPr>
          <w:ilvl w:val="0"/>
          <w:numId w:val="17"/>
        </w:numPr>
        <w:spacing w:before="120" w:after="120" w:line="240" w:lineRule="auto"/>
        <w:ind w:left="900" w:hanging="420"/>
        <w:outlineLvl w:val="9"/>
        <w:rPr>
          <w:rFonts w:eastAsiaTheme="minorEastAsia"/>
        </w:rPr>
      </w:pPr>
      <w:r w:rsidRPr="00900D83">
        <w:rPr>
          <w:rFonts w:eastAsiaTheme="minorEastAsia"/>
        </w:rPr>
        <w:t>涉及特级动火作业要求全程防爆录像，画面必须清晰覆盖动火执行人、</w:t>
      </w:r>
      <w:r w:rsidRPr="00900D83">
        <w:rPr>
          <w:rFonts w:eastAsiaTheme="minorEastAsia"/>
        </w:rPr>
        <w:lastRenderedPageBreak/>
        <w:t>火源点、监护人及作业半径</w:t>
      </w:r>
      <w:r w:rsidRPr="00900D83">
        <w:rPr>
          <w:rFonts w:eastAsiaTheme="minorEastAsia"/>
        </w:rPr>
        <w:t>10</w:t>
      </w:r>
      <w:r w:rsidRPr="00900D83">
        <w:rPr>
          <w:rFonts w:eastAsiaTheme="minorEastAsia"/>
        </w:rPr>
        <w:t>米范围，录像资料至少留存</w:t>
      </w:r>
      <w:r w:rsidRPr="00900D83">
        <w:rPr>
          <w:rFonts w:eastAsiaTheme="minorEastAsia"/>
        </w:rPr>
        <w:t>1</w:t>
      </w:r>
      <w:r w:rsidRPr="00900D83">
        <w:rPr>
          <w:rFonts w:eastAsiaTheme="minorEastAsia"/>
        </w:rPr>
        <w:t>个月以备查。</w:t>
      </w:r>
    </w:p>
    <w:p w14:paraId="442461AA" w14:textId="77777777" w:rsidR="00262EE7" w:rsidRPr="00537EEC" w:rsidRDefault="00F0049B" w:rsidP="006A441A">
      <w:pPr>
        <w:pStyle w:val="af8"/>
        <w:numPr>
          <w:ilvl w:val="2"/>
          <w:numId w:val="4"/>
        </w:numPr>
        <w:spacing w:before="120" w:after="120" w:line="240" w:lineRule="auto"/>
        <w:outlineLvl w:val="2"/>
      </w:pPr>
      <w:bookmarkStart w:id="137" w:name="_Toc208494132"/>
      <w:bookmarkStart w:id="138" w:name="_Toc233296421"/>
      <w:r w:rsidRPr="00537EEC">
        <w:rPr>
          <w:rFonts w:hint="eastAsia"/>
        </w:rPr>
        <w:t>运营区域内动火作业风险管理</w:t>
      </w:r>
      <w:bookmarkEnd w:id="136"/>
      <w:bookmarkEnd w:id="137"/>
      <w:bookmarkEnd w:id="138"/>
    </w:p>
    <w:p w14:paraId="42C383B6" w14:textId="77777777" w:rsidR="00262EE7" w:rsidRPr="00537EEC" w:rsidRDefault="00F0049B">
      <w:pPr>
        <w:pStyle w:val="afe"/>
        <w:numPr>
          <w:ilvl w:val="0"/>
          <w:numId w:val="18"/>
        </w:numPr>
        <w:spacing w:before="120" w:after="120"/>
        <w:ind w:left="1276" w:firstLineChars="0" w:hanging="567"/>
      </w:pPr>
      <w:r w:rsidRPr="00537EEC">
        <w:rPr>
          <w:rFonts w:hint="eastAsia"/>
        </w:rPr>
        <w:t>动火作业必须履行许可程序，检查落实现场各项安全措施。</w:t>
      </w:r>
    </w:p>
    <w:p w14:paraId="61A0A57F" w14:textId="77777777" w:rsidR="00262EE7" w:rsidRPr="00537EEC" w:rsidRDefault="00F0049B">
      <w:pPr>
        <w:pStyle w:val="afe"/>
        <w:numPr>
          <w:ilvl w:val="0"/>
          <w:numId w:val="18"/>
        </w:numPr>
        <w:spacing w:before="120" w:after="120"/>
        <w:ind w:left="1276" w:firstLineChars="0" w:hanging="567"/>
      </w:pPr>
      <w:r w:rsidRPr="00537EEC">
        <w:rPr>
          <w:rFonts w:hint="eastAsia"/>
        </w:rPr>
        <w:t>现场动火作业前应清除区域内易燃易爆材料，保持作业场地干净整洁，区域内应布置可燃气体检测仪器和灭火器，指定专职监火员全程监护。</w:t>
      </w:r>
    </w:p>
    <w:p w14:paraId="6AF9E4CE" w14:textId="77777777" w:rsidR="00262EE7" w:rsidRPr="00537EEC" w:rsidRDefault="00F0049B">
      <w:pPr>
        <w:pStyle w:val="afe"/>
        <w:numPr>
          <w:ilvl w:val="0"/>
          <w:numId w:val="18"/>
        </w:numPr>
        <w:spacing w:before="120" w:after="120"/>
        <w:ind w:left="1276" w:firstLineChars="0" w:hanging="567"/>
      </w:pPr>
      <w:r w:rsidRPr="00537EEC">
        <w:rPr>
          <w:rFonts w:hint="eastAsia"/>
        </w:rPr>
        <w:t>动火作业使用金属气割时，</w:t>
      </w:r>
      <w:r w:rsidRPr="00537EEC">
        <w:t>氧气瓶和乙炔瓶的安全附件、压力表</w:t>
      </w:r>
      <w:r w:rsidRPr="00537EEC">
        <w:rPr>
          <w:rFonts w:hint="eastAsia"/>
        </w:rPr>
        <w:t>应</w:t>
      </w:r>
      <w:r w:rsidRPr="00537EEC">
        <w:t>完好，乙炔瓶</w:t>
      </w:r>
      <w:r w:rsidRPr="00537EEC">
        <w:rPr>
          <w:rFonts w:hint="eastAsia"/>
        </w:rPr>
        <w:t>应</w:t>
      </w:r>
      <w:r w:rsidRPr="00537EEC">
        <w:t>有回火阻止器，</w:t>
      </w:r>
      <w:r w:rsidRPr="00537EEC">
        <w:rPr>
          <w:rFonts w:hint="eastAsia"/>
        </w:rPr>
        <w:t>气瓶间与动火作业地点均应保持安全间距，并应落实防晒设施与防倾倒措施。</w:t>
      </w:r>
    </w:p>
    <w:p w14:paraId="0FCBB3B7" w14:textId="77777777" w:rsidR="00262EE7" w:rsidRPr="00537EEC" w:rsidRDefault="00F0049B">
      <w:pPr>
        <w:pStyle w:val="afe"/>
        <w:numPr>
          <w:ilvl w:val="0"/>
          <w:numId w:val="18"/>
        </w:numPr>
        <w:spacing w:before="120" w:after="120"/>
        <w:ind w:left="1276" w:firstLineChars="0" w:hanging="567"/>
      </w:pPr>
      <w:r w:rsidRPr="00537EEC">
        <w:t>正确使用焊接设备，严禁利用钢筋、脚手架、工艺管线和钢结构作为焊接回路</w:t>
      </w:r>
      <w:r w:rsidRPr="00537EEC">
        <w:rPr>
          <w:rFonts w:hint="eastAsia"/>
        </w:rPr>
        <w:t>。</w:t>
      </w:r>
    </w:p>
    <w:p w14:paraId="14BA3725" w14:textId="77777777" w:rsidR="00262EE7" w:rsidRPr="00537EEC" w:rsidRDefault="00F0049B">
      <w:pPr>
        <w:pStyle w:val="afe"/>
        <w:numPr>
          <w:ilvl w:val="0"/>
          <w:numId w:val="18"/>
        </w:numPr>
        <w:spacing w:before="120" w:after="120"/>
        <w:ind w:left="1276" w:firstLineChars="0" w:hanging="567"/>
      </w:pPr>
      <w:r w:rsidRPr="00537EEC">
        <w:rPr>
          <w:rFonts w:hint="eastAsia"/>
        </w:rPr>
        <w:t>特级动火作业时，应预先制定作业方案，落实安全防火防爆及应急措施；在设备或管道上进行特级动火作业时，设备或管道内应保持微正压；存在受热分解爆炸、自爆物料的管道和设备设施上不应进行动火作业；生产装置运行不稳定时，不应进行带压不置换动火作业。</w:t>
      </w:r>
    </w:p>
    <w:p w14:paraId="46E23ABE" w14:textId="77777777" w:rsidR="00262EE7" w:rsidRPr="00537EEC" w:rsidRDefault="00F0049B">
      <w:pPr>
        <w:pStyle w:val="afe"/>
        <w:numPr>
          <w:ilvl w:val="0"/>
          <w:numId w:val="18"/>
        </w:numPr>
        <w:spacing w:before="120" w:after="120"/>
        <w:ind w:left="1276" w:firstLineChars="0" w:hanging="567"/>
        <w:rPr>
          <w:szCs w:val="24"/>
        </w:rPr>
      </w:pPr>
      <w:bookmarkStart w:id="139" w:name="_Toc111470629"/>
      <w:r w:rsidRPr="00537EEC">
        <w:rPr>
          <w:rFonts w:hint="eastAsia"/>
          <w:szCs w:val="24"/>
        </w:rPr>
        <w:t>运营区域内高处作业风险管理</w:t>
      </w:r>
    </w:p>
    <w:p w14:paraId="6FF45C9E" w14:textId="77777777" w:rsidR="00262EE7" w:rsidRPr="00537EEC" w:rsidRDefault="00F0049B">
      <w:pPr>
        <w:pStyle w:val="afe"/>
        <w:numPr>
          <w:ilvl w:val="0"/>
          <w:numId w:val="18"/>
        </w:numPr>
        <w:spacing w:before="120" w:after="120"/>
        <w:ind w:left="1276" w:firstLineChars="0" w:hanging="567"/>
      </w:pPr>
      <w:r w:rsidRPr="00537EEC">
        <w:rPr>
          <w:rFonts w:hint="eastAsia"/>
        </w:rPr>
        <w:t>承包商在项目存在高处坠落风险的临边及洞口，须设置稳固的临边围栏或铺设足够强度的临时盖板。临边围栏和洞口盖板设置应符合《深圳市建设工程安全文明施工标准》（</w:t>
      </w:r>
      <w:r w:rsidRPr="00537EEC">
        <w:rPr>
          <w:rFonts w:hint="eastAsia"/>
        </w:rPr>
        <w:t>SJG-46-2018</w:t>
      </w:r>
      <w:r w:rsidRPr="00537EEC">
        <w:rPr>
          <w:rFonts w:hint="eastAsia"/>
        </w:rPr>
        <w:t>）标准要求。</w:t>
      </w:r>
    </w:p>
    <w:p w14:paraId="0C921230" w14:textId="77777777" w:rsidR="00262EE7" w:rsidRPr="00537EEC" w:rsidRDefault="00F0049B">
      <w:pPr>
        <w:pStyle w:val="afe"/>
        <w:numPr>
          <w:ilvl w:val="0"/>
          <w:numId w:val="18"/>
        </w:numPr>
        <w:spacing w:before="120" w:after="120"/>
        <w:ind w:left="1276" w:firstLineChars="0" w:hanging="567"/>
      </w:pPr>
      <w:r w:rsidRPr="00537EEC">
        <w:rPr>
          <w:rFonts w:hint="eastAsia"/>
        </w:rPr>
        <w:t>高处作业必须履行许可程序，任何时候的高处作业，应采取相关可靠的防坠措施，并设置符合要求的上下通道；</w:t>
      </w:r>
    </w:p>
    <w:p w14:paraId="5AD0676B" w14:textId="77777777" w:rsidR="00262EE7" w:rsidRPr="00537EEC" w:rsidRDefault="00F0049B">
      <w:pPr>
        <w:pStyle w:val="afe"/>
        <w:numPr>
          <w:ilvl w:val="0"/>
          <w:numId w:val="18"/>
        </w:numPr>
        <w:spacing w:before="120" w:after="120"/>
        <w:ind w:left="1276" w:firstLineChars="0" w:hanging="567"/>
      </w:pPr>
      <w:r w:rsidRPr="00537EEC">
        <w:rPr>
          <w:rFonts w:hint="eastAsia"/>
        </w:rPr>
        <w:t>现场高处作业严格执行监护人制度，监护人员及作业负责人全程监护及管理；</w:t>
      </w:r>
    </w:p>
    <w:p w14:paraId="081C659E" w14:textId="77777777" w:rsidR="00262EE7" w:rsidRPr="00537EEC" w:rsidRDefault="00F0049B">
      <w:pPr>
        <w:pStyle w:val="afe"/>
        <w:numPr>
          <w:ilvl w:val="0"/>
          <w:numId w:val="18"/>
        </w:numPr>
        <w:spacing w:before="120" w:after="120"/>
        <w:ind w:left="1276" w:firstLineChars="0" w:hanging="567"/>
      </w:pPr>
      <w:r w:rsidRPr="00537EEC">
        <w:rPr>
          <w:rFonts w:hint="eastAsia"/>
        </w:rPr>
        <w:t>高处作业严禁向上或向下抛掷材料或设备，高处作业工具及材料需采取措施防止滑落；</w:t>
      </w:r>
    </w:p>
    <w:p w14:paraId="44730789" w14:textId="77777777" w:rsidR="00262EE7" w:rsidRPr="00537EEC" w:rsidRDefault="00F0049B">
      <w:pPr>
        <w:pStyle w:val="afe"/>
        <w:numPr>
          <w:ilvl w:val="0"/>
          <w:numId w:val="18"/>
        </w:numPr>
        <w:spacing w:before="120" w:after="120"/>
        <w:ind w:left="1276" w:firstLineChars="0" w:hanging="567"/>
      </w:pPr>
      <w:r w:rsidRPr="00537EEC">
        <w:rPr>
          <w:rFonts w:hint="eastAsia"/>
        </w:rPr>
        <w:t>高处作业，对可能影响在役的设备设施进行隔离保护，确保其安全运行；</w:t>
      </w:r>
    </w:p>
    <w:p w14:paraId="0BF4E1E6" w14:textId="77777777" w:rsidR="00262EE7" w:rsidRPr="00537EEC" w:rsidRDefault="00F0049B">
      <w:pPr>
        <w:pStyle w:val="afe"/>
        <w:numPr>
          <w:ilvl w:val="0"/>
          <w:numId w:val="18"/>
        </w:numPr>
        <w:spacing w:before="120" w:after="120"/>
        <w:ind w:left="1276" w:firstLineChars="0" w:hanging="567"/>
      </w:pPr>
      <w:r w:rsidRPr="00537EEC">
        <w:rPr>
          <w:rFonts w:hint="eastAsia"/>
        </w:rPr>
        <w:t>承包商高处作业，杜绝交叉作业及其他承包商（运营部门）的相互交叉作业。</w:t>
      </w:r>
    </w:p>
    <w:p w14:paraId="4C8AE0D6" w14:textId="77777777" w:rsidR="00262EE7" w:rsidRPr="00537EEC" w:rsidRDefault="00F0049B" w:rsidP="006A441A">
      <w:pPr>
        <w:pStyle w:val="af8"/>
        <w:numPr>
          <w:ilvl w:val="2"/>
          <w:numId w:val="4"/>
        </w:numPr>
        <w:spacing w:before="120" w:after="120" w:line="240" w:lineRule="auto"/>
        <w:outlineLvl w:val="2"/>
      </w:pPr>
      <w:bookmarkStart w:id="140" w:name="_Toc208494133"/>
      <w:bookmarkStart w:id="141" w:name="_Toc233296422"/>
      <w:r w:rsidRPr="00537EEC">
        <w:rPr>
          <w:rFonts w:hint="eastAsia"/>
        </w:rPr>
        <w:t>设备设施上方吊装风险管理</w:t>
      </w:r>
      <w:bookmarkEnd w:id="139"/>
      <w:bookmarkEnd w:id="140"/>
      <w:bookmarkEnd w:id="141"/>
    </w:p>
    <w:p w14:paraId="06E058FF" w14:textId="77777777" w:rsidR="00262EE7" w:rsidRPr="00537EEC" w:rsidRDefault="00F0049B">
      <w:pPr>
        <w:pStyle w:val="af8"/>
        <w:numPr>
          <w:ilvl w:val="0"/>
          <w:numId w:val="19"/>
        </w:numPr>
        <w:spacing w:before="120" w:after="120" w:line="240" w:lineRule="auto"/>
        <w:ind w:left="1134" w:hanging="567"/>
        <w:outlineLvl w:val="9"/>
        <w:rPr>
          <w:rFonts w:eastAsiaTheme="minorEastAsia"/>
        </w:rPr>
      </w:pPr>
      <w:r w:rsidRPr="00537EEC">
        <w:rPr>
          <w:rFonts w:eastAsiaTheme="minorEastAsia"/>
        </w:rPr>
        <w:t>吊装作业应制定详细吊装方案并组织专家评审，对设备、管道采取有效防护</w:t>
      </w:r>
      <w:proofErr w:type="gramStart"/>
      <w:r w:rsidRPr="00537EEC">
        <w:rPr>
          <w:rFonts w:eastAsiaTheme="minorEastAsia"/>
        </w:rPr>
        <w:t>措施</w:t>
      </w:r>
      <w:r w:rsidRPr="00537EEC">
        <w:rPr>
          <w:rFonts w:eastAsiaTheme="minorEastAsia"/>
        </w:rPr>
        <w:t>,</w:t>
      </w:r>
      <w:proofErr w:type="gramEnd"/>
      <w:r w:rsidRPr="00537EEC">
        <w:rPr>
          <w:rFonts w:eastAsiaTheme="minorEastAsia"/>
        </w:rPr>
        <w:t>必要时停车、放空物料，置换后再进行吊装作业</w:t>
      </w:r>
      <w:r w:rsidRPr="00537EEC">
        <w:rPr>
          <w:rFonts w:eastAsiaTheme="minorEastAsia" w:hint="eastAsia"/>
        </w:rPr>
        <w:t>。</w:t>
      </w:r>
    </w:p>
    <w:p w14:paraId="67C2EDA6" w14:textId="5FEC3403" w:rsidR="00262EE7" w:rsidRPr="00537EEC" w:rsidRDefault="00F0049B">
      <w:pPr>
        <w:pStyle w:val="af8"/>
        <w:numPr>
          <w:ilvl w:val="0"/>
          <w:numId w:val="19"/>
        </w:numPr>
        <w:spacing w:before="120" w:after="120" w:line="240" w:lineRule="auto"/>
        <w:ind w:left="1134" w:hanging="567"/>
        <w:outlineLvl w:val="9"/>
        <w:rPr>
          <w:rFonts w:eastAsiaTheme="minorEastAsia"/>
        </w:rPr>
      </w:pPr>
      <w:r w:rsidRPr="00537EEC">
        <w:rPr>
          <w:rFonts w:eastAsiaTheme="minorEastAsia"/>
        </w:rPr>
        <w:lastRenderedPageBreak/>
        <w:t>确定吊装机械设备在项目施工场地空间位置布局，优化吊装施工方案，满足吊装作业</w:t>
      </w:r>
      <w:r w:rsidRPr="00537EEC">
        <w:rPr>
          <w:rFonts w:eastAsiaTheme="minorEastAsia"/>
        </w:rPr>
        <w:t>“</w:t>
      </w:r>
      <w:r w:rsidRPr="00537EEC">
        <w:rPr>
          <w:rFonts w:eastAsiaTheme="minorEastAsia"/>
        </w:rPr>
        <w:t>十不吊</w:t>
      </w:r>
      <w:r w:rsidRPr="00537EEC">
        <w:rPr>
          <w:rFonts w:eastAsiaTheme="minorEastAsia"/>
        </w:rPr>
        <w:t>”</w:t>
      </w:r>
      <w:r w:rsidRPr="00537EEC">
        <w:rPr>
          <w:rFonts w:eastAsiaTheme="minorEastAsia"/>
        </w:rPr>
        <w:t>要求，吊装施工方案履行了审批手续</w:t>
      </w:r>
      <w:r w:rsidRPr="00537EEC">
        <w:rPr>
          <w:rFonts w:eastAsiaTheme="minorEastAsia" w:hint="eastAsia"/>
        </w:rPr>
        <w:t>。</w:t>
      </w:r>
    </w:p>
    <w:p w14:paraId="3C23F04B" w14:textId="77777777" w:rsidR="00262EE7" w:rsidRPr="00537EEC" w:rsidRDefault="00F0049B">
      <w:pPr>
        <w:pStyle w:val="af8"/>
        <w:numPr>
          <w:ilvl w:val="0"/>
          <w:numId w:val="19"/>
        </w:numPr>
        <w:spacing w:before="120" w:after="120" w:line="240" w:lineRule="auto"/>
        <w:ind w:left="1134" w:hanging="567"/>
        <w:outlineLvl w:val="9"/>
        <w:rPr>
          <w:rFonts w:eastAsiaTheme="minorEastAsia"/>
        </w:rPr>
      </w:pPr>
      <w:r w:rsidRPr="00537EEC">
        <w:rPr>
          <w:rFonts w:eastAsiaTheme="minorEastAsia"/>
        </w:rPr>
        <w:t>吊装机械设备的安全性能及吊装作业人员的资格，经检验及审核合格</w:t>
      </w:r>
      <w:r w:rsidRPr="00537EEC">
        <w:rPr>
          <w:rFonts w:eastAsiaTheme="minorEastAsia" w:hint="eastAsia"/>
        </w:rPr>
        <w:t>。</w:t>
      </w:r>
    </w:p>
    <w:p w14:paraId="49C631CE" w14:textId="77777777" w:rsidR="00262EE7" w:rsidRPr="00537EEC" w:rsidRDefault="00F0049B">
      <w:pPr>
        <w:pStyle w:val="af8"/>
        <w:numPr>
          <w:ilvl w:val="0"/>
          <w:numId w:val="19"/>
        </w:numPr>
        <w:spacing w:before="120" w:after="120" w:line="240" w:lineRule="auto"/>
        <w:ind w:left="1134" w:hanging="567"/>
        <w:outlineLvl w:val="9"/>
        <w:rPr>
          <w:rFonts w:eastAsiaTheme="minorEastAsia"/>
        </w:rPr>
      </w:pPr>
      <w:r w:rsidRPr="00537EEC">
        <w:rPr>
          <w:rFonts w:eastAsiaTheme="minorEastAsia"/>
        </w:rPr>
        <w:t>吊装机械设备按照规定的站内路线进出施工现场，通行道路及作业场地的地基承载力满足安全要求</w:t>
      </w:r>
      <w:r w:rsidRPr="00537EEC">
        <w:rPr>
          <w:rFonts w:eastAsiaTheme="minorEastAsia" w:hint="eastAsia"/>
        </w:rPr>
        <w:t>。</w:t>
      </w:r>
    </w:p>
    <w:p w14:paraId="53718D64" w14:textId="77777777" w:rsidR="00262EE7" w:rsidRPr="00537EEC" w:rsidRDefault="00F0049B">
      <w:pPr>
        <w:pStyle w:val="af8"/>
        <w:numPr>
          <w:ilvl w:val="0"/>
          <w:numId w:val="19"/>
        </w:numPr>
        <w:spacing w:before="120" w:after="120" w:line="240" w:lineRule="auto"/>
        <w:ind w:left="1134" w:hanging="567"/>
        <w:outlineLvl w:val="9"/>
        <w:rPr>
          <w:rFonts w:eastAsiaTheme="minorEastAsia"/>
        </w:rPr>
      </w:pPr>
      <w:r w:rsidRPr="00537EEC">
        <w:rPr>
          <w:rFonts w:eastAsiaTheme="minorEastAsia"/>
        </w:rPr>
        <w:t>对可能影响的设备设施进行可靠的安全保护，如对临近新建管廊的管道采用脚手架进行双层防护等。</w:t>
      </w:r>
    </w:p>
    <w:p w14:paraId="464A2233" w14:textId="77777777" w:rsidR="00262EE7" w:rsidRPr="00537EEC" w:rsidRDefault="00F0049B">
      <w:pPr>
        <w:pStyle w:val="af8"/>
        <w:numPr>
          <w:ilvl w:val="0"/>
          <w:numId w:val="19"/>
        </w:numPr>
        <w:spacing w:before="120" w:after="120" w:line="240" w:lineRule="auto"/>
        <w:ind w:left="1134" w:hanging="567"/>
        <w:outlineLvl w:val="9"/>
        <w:rPr>
          <w:rFonts w:eastAsiaTheme="minorEastAsia"/>
        </w:rPr>
      </w:pPr>
      <w:r w:rsidRPr="00537EEC">
        <w:rPr>
          <w:rFonts w:eastAsiaTheme="minorEastAsia" w:hint="eastAsia"/>
        </w:rPr>
        <w:t>运营区域内的吊装占道作业，须经过运营部门批准，吊装过程中，相关人员（作业负责人、安全员、监护人员等）全程监督管理。</w:t>
      </w:r>
    </w:p>
    <w:p w14:paraId="250ED572" w14:textId="77777777" w:rsidR="00262EE7" w:rsidRPr="00537EEC" w:rsidRDefault="00F0049B" w:rsidP="006A441A">
      <w:pPr>
        <w:pStyle w:val="af8"/>
        <w:numPr>
          <w:ilvl w:val="2"/>
          <w:numId w:val="4"/>
        </w:numPr>
        <w:spacing w:before="120" w:after="120" w:line="240" w:lineRule="auto"/>
        <w:outlineLvl w:val="2"/>
      </w:pPr>
      <w:bookmarkStart w:id="142" w:name="_Toc111470631"/>
      <w:bookmarkStart w:id="143" w:name="_Toc208494134"/>
      <w:bookmarkStart w:id="144" w:name="_Toc233296423"/>
      <w:r w:rsidRPr="00537EEC">
        <w:rPr>
          <w:rFonts w:hint="eastAsia"/>
        </w:rPr>
        <w:t>施工车辆碰撞在役设施风险管理</w:t>
      </w:r>
      <w:bookmarkEnd w:id="142"/>
      <w:bookmarkEnd w:id="143"/>
      <w:bookmarkEnd w:id="144"/>
    </w:p>
    <w:p w14:paraId="451F44DD" w14:textId="77777777" w:rsidR="00262EE7" w:rsidRPr="00537EEC" w:rsidRDefault="00F0049B">
      <w:pPr>
        <w:pStyle w:val="af8"/>
        <w:numPr>
          <w:ilvl w:val="0"/>
          <w:numId w:val="35"/>
        </w:numPr>
        <w:spacing w:before="120" w:after="120" w:line="240" w:lineRule="auto"/>
        <w:ind w:hanging="713"/>
        <w:outlineLvl w:val="9"/>
        <w:rPr>
          <w:rFonts w:eastAsiaTheme="minorEastAsia"/>
        </w:rPr>
      </w:pPr>
      <w:r w:rsidRPr="00537EEC">
        <w:rPr>
          <w:rFonts w:eastAsiaTheme="minorEastAsia" w:hint="eastAsia"/>
        </w:rPr>
        <w:t>所有施工车辆必须经过安全性能查验、所有驾驶人员必须经过专项安全培训，合格后方可入场。</w:t>
      </w:r>
    </w:p>
    <w:p w14:paraId="5BA1B2F1" w14:textId="77777777" w:rsidR="00262EE7" w:rsidRPr="00537EEC" w:rsidRDefault="00F0049B">
      <w:pPr>
        <w:pStyle w:val="af8"/>
        <w:numPr>
          <w:ilvl w:val="0"/>
          <w:numId w:val="35"/>
        </w:numPr>
        <w:spacing w:before="120" w:after="120" w:line="240" w:lineRule="auto"/>
        <w:ind w:hanging="713"/>
        <w:outlineLvl w:val="9"/>
        <w:rPr>
          <w:rFonts w:eastAsiaTheme="minorEastAsia"/>
        </w:rPr>
      </w:pPr>
      <w:r w:rsidRPr="00537EEC">
        <w:rPr>
          <w:rFonts w:eastAsiaTheme="minorEastAsia" w:hint="eastAsia"/>
        </w:rPr>
        <w:t>进入运营区施工车辆应为柴油车，安装阻火器，杜绝人员及施工车辆携带点火源进入施工现场，杜绝用散装油桶为施工车辆添加燃油。</w:t>
      </w:r>
    </w:p>
    <w:p w14:paraId="655AAD87" w14:textId="77777777" w:rsidR="00262EE7" w:rsidRPr="00537EEC" w:rsidRDefault="00F0049B">
      <w:pPr>
        <w:pStyle w:val="af8"/>
        <w:numPr>
          <w:ilvl w:val="0"/>
          <w:numId w:val="35"/>
        </w:numPr>
        <w:spacing w:before="120" w:after="120" w:line="240" w:lineRule="auto"/>
        <w:ind w:hanging="713"/>
        <w:outlineLvl w:val="9"/>
        <w:rPr>
          <w:rFonts w:eastAsiaTheme="minorEastAsia"/>
        </w:rPr>
      </w:pPr>
      <w:r w:rsidRPr="00537EEC">
        <w:rPr>
          <w:rFonts w:eastAsiaTheme="minorEastAsia" w:hint="eastAsia"/>
        </w:rPr>
        <w:t>施工车辆按照规定的站内路线进出施工现场，通行道路的地基承载力满足安全要求。</w:t>
      </w:r>
    </w:p>
    <w:p w14:paraId="62BFF60C" w14:textId="77777777" w:rsidR="00262EE7" w:rsidRPr="00537EEC" w:rsidRDefault="00F0049B">
      <w:pPr>
        <w:pStyle w:val="af8"/>
        <w:numPr>
          <w:ilvl w:val="0"/>
          <w:numId w:val="35"/>
        </w:numPr>
        <w:spacing w:before="120" w:after="120" w:line="240" w:lineRule="auto"/>
        <w:ind w:hanging="713"/>
        <w:outlineLvl w:val="9"/>
        <w:rPr>
          <w:rFonts w:eastAsiaTheme="minorEastAsia"/>
        </w:rPr>
      </w:pPr>
      <w:r w:rsidRPr="00537EEC">
        <w:rPr>
          <w:rFonts w:eastAsiaTheme="minorEastAsia" w:hint="eastAsia"/>
        </w:rPr>
        <w:t>施工车辆进站应有专人指引，倒车应有专人指挥。</w:t>
      </w:r>
    </w:p>
    <w:p w14:paraId="794F1AAC" w14:textId="77777777" w:rsidR="00262EE7" w:rsidRPr="00537EEC" w:rsidRDefault="00F0049B">
      <w:pPr>
        <w:pStyle w:val="af8"/>
        <w:numPr>
          <w:ilvl w:val="0"/>
          <w:numId w:val="35"/>
        </w:numPr>
        <w:spacing w:before="120" w:after="120" w:line="240" w:lineRule="auto"/>
        <w:ind w:hanging="713"/>
        <w:outlineLvl w:val="9"/>
        <w:rPr>
          <w:rFonts w:eastAsiaTheme="minorEastAsia"/>
        </w:rPr>
      </w:pPr>
      <w:r w:rsidRPr="00537EEC">
        <w:rPr>
          <w:rFonts w:eastAsiaTheme="minorEastAsia" w:hint="eastAsia"/>
        </w:rPr>
        <w:t>对施工车辆可能触碰的设施采取保护措施或在车辆行进路线上设置安全警示标识。</w:t>
      </w:r>
    </w:p>
    <w:p w14:paraId="7B626D54" w14:textId="77777777" w:rsidR="00262EE7" w:rsidRPr="00537EEC" w:rsidRDefault="00F0049B" w:rsidP="006A441A">
      <w:pPr>
        <w:pStyle w:val="af8"/>
        <w:numPr>
          <w:ilvl w:val="2"/>
          <w:numId w:val="4"/>
        </w:numPr>
        <w:spacing w:before="120" w:after="120" w:line="240" w:lineRule="auto"/>
        <w:outlineLvl w:val="2"/>
      </w:pPr>
      <w:bookmarkStart w:id="145" w:name="_Toc111470634"/>
      <w:bookmarkStart w:id="146" w:name="_Toc208494136"/>
      <w:bookmarkStart w:id="147" w:name="_Toc233296424"/>
      <w:r w:rsidRPr="00537EEC">
        <w:rPr>
          <w:rFonts w:hint="eastAsia"/>
        </w:rPr>
        <w:t>阀门内漏能量隔离作业风险管理</w:t>
      </w:r>
      <w:bookmarkEnd w:id="145"/>
      <w:bookmarkEnd w:id="146"/>
      <w:bookmarkEnd w:id="147"/>
    </w:p>
    <w:p w14:paraId="0A093C29" w14:textId="16FFC99B" w:rsidR="00262EE7" w:rsidRPr="00537EEC" w:rsidRDefault="00F0049B">
      <w:pPr>
        <w:pStyle w:val="af8"/>
        <w:numPr>
          <w:ilvl w:val="0"/>
          <w:numId w:val="20"/>
        </w:numPr>
        <w:spacing w:before="120" w:after="120" w:line="240" w:lineRule="auto"/>
        <w:ind w:left="900" w:hanging="420"/>
        <w:outlineLvl w:val="9"/>
        <w:rPr>
          <w:rFonts w:eastAsiaTheme="minorEastAsia"/>
        </w:rPr>
      </w:pPr>
      <w:r w:rsidRPr="00537EEC">
        <w:rPr>
          <w:rFonts w:eastAsiaTheme="minorEastAsia"/>
        </w:rPr>
        <w:t>承包商编制专项施工方案，识别作业风险，制定相应的管控措施</w:t>
      </w:r>
      <w:r w:rsidRPr="00537EEC">
        <w:rPr>
          <w:rFonts w:eastAsiaTheme="minorEastAsia" w:hint="eastAsia"/>
        </w:rPr>
        <w:t>。</w:t>
      </w:r>
    </w:p>
    <w:p w14:paraId="1F55A220" w14:textId="745DDF49" w:rsidR="00262EE7" w:rsidRPr="00537EEC" w:rsidRDefault="00F0049B">
      <w:pPr>
        <w:pStyle w:val="af8"/>
        <w:numPr>
          <w:ilvl w:val="0"/>
          <w:numId w:val="20"/>
        </w:numPr>
        <w:spacing w:before="120" w:after="120" w:line="240" w:lineRule="auto"/>
        <w:ind w:left="900" w:hanging="420"/>
        <w:outlineLvl w:val="9"/>
        <w:rPr>
          <w:rFonts w:eastAsiaTheme="minorEastAsia"/>
        </w:rPr>
      </w:pPr>
      <w:r w:rsidRPr="00537EEC">
        <w:rPr>
          <w:rFonts w:eastAsiaTheme="minorEastAsia"/>
        </w:rPr>
        <w:t>严格按照</w:t>
      </w:r>
      <w:r w:rsidR="00A6262E">
        <w:rPr>
          <w:rFonts w:eastAsiaTheme="minorEastAsia"/>
        </w:rPr>
        <w:t>业主</w:t>
      </w:r>
      <w:r w:rsidRPr="00537EEC">
        <w:rPr>
          <w:rFonts w:eastAsiaTheme="minorEastAsia"/>
        </w:rPr>
        <w:t>的有关程序进行内漏阀门的能量隔离</w:t>
      </w:r>
      <w:r w:rsidRPr="00537EEC">
        <w:rPr>
          <w:rFonts w:eastAsiaTheme="minorEastAsia" w:hint="eastAsia"/>
        </w:rPr>
        <w:t>。</w:t>
      </w:r>
    </w:p>
    <w:p w14:paraId="33396610" w14:textId="77777777" w:rsidR="00262EE7" w:rsidRPr="00537EEC" w:rsidRDefault="00F0049B" w:rsidP="00977215">
      <w:pPr>
        <w:pStyle w:val="af8"/>
        <w:numPr>
          <w:ilvl w:val="1"/>
          <w:numId w:val="4"/>
        </w:numPr>
        <w:tabs>
          <w:tab w:val="clear" w:pos="794"/>
          <w:tab w:val="left" w:pos="567"/>
        </w:tabs>
        <w:spacing w:before="120" w:after="120" w:line="240" w:lineRule="auto"/>
        <w:rPr>
          <w:rFonts w:ascii="黑体" w:eastAsia="黑体" w:hAnsi="黑体" w:hint="eastAsia"/>
        </w:rPr>
      </w:pPr>
      <w:bookmarkStart w:id="148" w:name="_Toc496538673"/>
      <w:bookmarkStart w:id="149" w:name="_Toc139531998"/>
      <w:bookmarkStart w:id="150" w:name="_Toc208494137"/>
      <w:bookmarkStart w:id="151" w:name="_Toc233296425"/>
      <w:r w:rsidRPr="00537EEC">
        <w:rPr>
          <w:rFonts w:ascii="黑体" w:eastAsia="黑体" w:hAnsi="黑体" w:hint="eastAsia"/>
        </w:rPr>
        <w:t>项目HSE风险</w:t>
      </w:r>
      <w:bookmarkEnd w:id="148"/>
      <w:bookmarkEnd w:id="149"/>
      <w:r w:rsidRPr="00537EEC">
        <w:rPr>
          <w:rFonts w:ascii="黑体" w:eastAsia="黑体" w:hAnsi="黑体" w:hint="eastAsia"/>
        </w:rPr>
        <w:t>管理</w:t>
      </w:r>
      <w:bookmarkEnd w:id="150"/>
      <w:bookmarkEnd w:id="151"/>
    </w:p>
    <w:p w14:paraId="3C0D55BF" w14:textId="77777777" w:rsidR="00262EE7" w:rsidRPr="00537EEC" w:rsidRDefault="00F0049B" w:rsidP="006A441A">
      <w:pPr>
        <w:pStyle w:val="af8"/>
        <w:numPr>
          <w:ilvl w:val="2"/>
          <w:numId w:val="4"/>
        </w:numPr>
        <w:spacing w:before="120" w:after="120" w:line="240" w:lineRule="auto"/>
        <w:outlineLvl w:val="2"/>
      </w:pPr>
      <w:bookmarkStart w:id="152" w:name="_Toc376523823"/>
      <w:bookmarkStart w:id="153" w:name="_Toc363134240"/>
      <w:bookmarkStart w:id="154" w:name="_Toc111470637"/>
      <w:bookmarkStart w:id="155" w:name="_Toc383811816"/>
      <w:bookmarkStart w:id="156" w:name="_Toc208494138"/>
      <w:bookmarkStart w:id="157" w:name="_Toc233296426"/>
      <w:r w:rsidRPr="00537EEC">
        <w:rPr>
          <w:rFonts w:hint="eastAsia"/>
        </w:rPr>
        <w:t>工作时间</w:t>
      </w:r>
      <w:bookmarkEnd w:id="152"/>
      <w:bookmarkEnd w:id="153"/>
      <w:bookmarkEnd w:id="154"/>
      <w:bookmarkEnd w:id="155"/>
      <w:bookmarkEnd w:id="156"/>
      <w:bookmarkEnd w:id="157"/>
    </w:p>
    <w:p w14:paraId="669F435F" w14:textId="20F52106" w:rsidR="00262EE7" w:rsidRPr="00537EEC" w:rsidRDefault="00F0049B" w:rsidP="006A441A">
      <w:pPr>
        <w:pStyle w:val="MEP2BodyText"/>
        <w:ind w:left="0" w:firstLineChars="200" w:firstLine="480"/>
        <w:rPr>
          <w:sz w:val="24"/>
          <w:szCs w:val="24"/>
          <w:lang w:eastAsia="zh-CN"/>
        </w:rPr>
      </w:pPr>
      <w:bookmarkStart w:id="158" w:name="_Toc363134241"/>
      <w:r w:rsidRPr="00537EEC">
        <w:rPr>
          <w:sz w:val="24"/>
          <w:szCs w:val="24"/>
          <w:lang w:eastAsia="zh-CN"/>
        </w:rPr>
        <w:t>承包商应根据项目目标、进度、调峰人数控制，确定并动态调整项目人员的现场工作时间和休息时间，保持项目人员劳动强度的合规性。</w:t>
      </w:r>
      <w:bookmarkStart w:id="159" w:name="_Toc363134242"/>
      <w:bookmarkEnd w:id="158"/>
      <w:r w:rsidRPr="00537EEC">
        <w:rPr>
          <w:sz w:val="24"/>
          <w:szCs w:val="24"/>
          <w:lang w:eastAsia="zh-CN"/>
        </w:rPr>
        <w:t>当在以下条件下开展工作时，应采用相应安全预防措施：</w:t>
      </w:r>
      <w:bookmarkEnd w:id="159"/>
    </w:p>
    <w:p w14:paraId="06E87C31"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rPr>
        <w:t>高温环境下，应限定工作时间并跟踪监控；</w:t>
      </w:r>
    </w:p>
    <w:p w14:paraId="1FF10DC3"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rPr>
        <w:t>当收到雷电、台风、暴雨等预警后，应停止室外作业；</w:t>
      </w:r>
    </w:p>
    <w:p w14:paraId="7DA9C0E3"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rPr>
        <w:t>5</w:t>
      </w:r>
      <w:r w:rsidRPr="00537EEC">
        <w:rPr>
          <w:rFonts w:eastAsiaTheme="minorEastAsia"/>
        </w:rPr>
        <w:t>级以上大风天气，应停止室外高处作业；</w:t>
      </w:r>
    </w:p>
    <w:p w14:paraId="7459B681"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rPr>
        <w:t>当出现其他不利天气时，应进行风险评估并采取相应应急措施；</w:t>
      </w:r>
    </w:p>
    <w:p w14:paraId="30BB5E63" w14:textId="77777777" w:rsidR="00262EE7" w:rsidRPr="00537EEC" w:rsidRDefault="00F0049B" w:rsidP="006A441A">
      <w:pPr>
        <w:pStyle w:val="MEP2BodyText"/>
        <w:ind w:left="0" w:firstLineChars="200" w:firstLine="480"/>
        <w:rPr>
          <w:sz w:val="24"/>
          <w:szCs w:val="24"/>
          <w:lang w:eastAsia="zh-CN"/>
        </w:rPr>
      </w:pPr>
      <w:r w:rsidRPr="00537EEC">
        <w:rPr>
          <w:sz w:val="24"/>
          <w:szCs w:val="24"/>
          <w:lang w:eastAsia="zh-CN"/>
        </w:rPr>
        <w:lastRenderedPageBreak/>
        <w:t>高风险施工活动例如吊装作业、动火作业、高处作业、压力试验、爆破作业、射线作业、夜间作业</w:t>
      </w:r>
      <w:r w:rsidRPr="00537EEC">
        <w:rPr>
          <w:rFonts w:hint="eastAsia"/>
          <w:sz w:val="24"/>
          <w:szCs w:val="24"/>
          <w:lang w:eastAsia="zh-CN"/>
        </w:rPr>
        <w:t>、节假日</w:t>
      </w:r>
      <w:r w:rsidRPr="00537EEC">
        <w:rPr>
          <w:sz w:val="24"/>
          <w:szCs w:val="24"/>
          <w:lang w:eastAsia="zh-CN"/>
        </w:rPr>
        <w:t>等，须执行作业许可证升级管理或特殊报批制度。</w:t>
      </w:r>
    </w:p>
    <w:p w14:paraId="1F20C89E" w14:textId="77777777" w:rsidR="00262EE7" w:rsidRPr="00537EEC" w:rsidRDefault="00F0049B" w:rsidP="006A441A">
      <w:pPr>
        <w:pStyle w:val="af8"/>
        <w:numPr>
          <w:ilvl w:val="2"/>
          <w:numId w:val="4"/>
        </w:numPr>
        <w:spacing w:before="120" w:after="120" w:line="240" w:lineRule="auto"/>
        <w:outlineLvl w:val="2"/>
      </w:pPr>
      <w:bookmarkStart w:id="160" w:name="_Toc363134270"/>
      <w:bookmarkStart w:id="161" w:name="_Toc376523833"/>
      <w:bookmarkStart w:id="162" w:name="_Toc111470642"/>
      <w:bookmarkStart w:id="163" w:name="_Toc383811826"/>
      <w:bookmarkStart w:id="164" w:name="_Toc208494139"/>
      <w:bookmarkStart w:id="165" w:name="_Toc233296427"/>
      <w:r w:rsidRPr="00537EEC">
        <w:rPr>
          <w:rFonts w:hint="eastAsia"/>
        </w:rPr>
        <w:t>作业危害性分析</w:t>
      </w:r>
      <w:bookmarkEnd w:id="160"/>
      <w:bookmarkEnd w:id="161"/>
      <w:bookmarkEnd w:id="162"/>
      <w:bookmarkEnd w:id="163"/>
      <w:bookmarkEnd w:id="164"/>
      <w:bookmarkEnd w:id="165"/>
    </w:p>
    <w:p w14:paraId="47BD2845" w14:textId="504BE6FC" w:rsidR="00262EE7" w:rsidRPr="00537EEC" w:rsidRDefault="00F0049B" w:rsidP="006A441A">
      <w:pPr>
        <w:pStyle w:val="MEP2BodyText"/>
        <w:ind w:left="0" w:firstLineChars="200" w:firstLine="480"/>
        <w:rPr>
          <w:sz w:val="24"/>
          <w:szCs w:val="24"/>
          <w:lang w:eastAsia="zh-CN"/>
        </w:rPr>
      </w:pPr>
      <w:bookmarkStart w:id="166" w:name="_Toc363134271"/>
      <w:r w:rsidRPr="00537EEC">
        <w:rPr>
          <w:sz w:val="24"/>
          <w:szCs w:val="24"/>
          <w:lang w:eastAsia="zh-CN"/>
        </w:rPr>
        <w:t>承包商在接收站项目现场开展的任何施工作业活动，均应事前做好工作危险性分析（</w:t>
      </w:r>
      <w:r w:rsidRPr="00537EEC">
        <w:rPr>
          <w:sz w:val="24"/>
          <w:szCs w:val="24"/>
          <w:lang w:eastAsia="zh-CN"/>
        </w:rPr>
        <w:t>JHA</w:t>
      </w:r>
      <w:r w:rsidRPr="00537EEC">
        <w:rPr>
          <w:sz w:val="24"/>
          <w:szCs w:val="24"/>
          <w:lang w:eastAsia="zh-CN"/>
        </w:rPr>
        <w:t>），并在当班开始作业前对参与人员进行安全交底。</w:t>
      </w:r>
      <w:bookmarkEnd w:id="166"/>
    </w:p>
    <w:p w14:paraId="3EBEB4DC" w14:textId="77777777" w:rsidR="00262EE7" w:rsidRPr="00537EEC" w:rsidRDefault="00F0049B" w:rsidP="006A441A">
      <w:pPr>
        <w:pStyle w:val="MEP2BodyText"/>
        <w:ind w:left="0" w:firstLineChars="200" w:firstLine="480"/>
        <w:rPr>
          <w:sz w:val="24"/>
          <w:szCs w:val="24"/>
          <w:lang w:eastAsia="zh-CN"/>
        </w:rPr>
      </w:pPr>
      <w:r w:rsidRPr="00537EEC">
        <w:rPr>
          <w:sz w:val="24"/>
          <w:szCs w:val="24"/>
          <w:lang w:eastAsia="zh-CN"/>
        </w:rPr>
        <w:t>危险性较大的分部分项工程应该严格按照《危险性较大的分部分项工程安全管理规定》（住建部第</w:t>
      </w:r>
      <w:r w:rsidRPr="00537EEC">
        <w:rPr>
          <w:sz w:val="24"/>
          <w:szCs w:val="24"/>
          <w:lang w:eastAsia="zh-CN"/>
        </w:rPr>
        <w:t>37</w:t>
      </w:r>
      <w:r w:rsidRPr="00537EEC">
        <w:rPr>
          <w:sz w:val="24"/>
          <w:szCs w:val="24"/>
          <w:lang w:eastAsia="zh-CN"/>
        </w:rPr>
        <w:t>号令）和《广东省住房和城乡建设厅关于印发房屋市政工程危险性较大的分部分项工程安全管理实施细则的通知》</w:t>
      </w:r>
      <w:r w:rsidRPr="00537EEC">
        <w:rPr>
          <w:sz w:val="24"/>
          <w:szCs w:val="24"/>
          <w:lang w:eastAsia="zh-CN"/>
        </w:rPr>
        <w:t>(</w:t>
      </w:r>
      <w:r w:rsidRPr="00537EEC">
        <w:rPr>
          <w:sz w:val="24"/>
          <w:szCs w:val="24"/>
          <w:lang w:eastAsia="zh-CN"/>
        </w:rPr>
        <w:t>粤建规范〔</w:t>
      </w:r>
      <w:r w:rsidRPr="00537EEC">
        <w:rPr>
          <w:sz w:val="24"/>
          <w:szCs w:val="24"/>
          <w:lang w:eastAsia="zh-CN"/>
        </w:rPr>
        <w:t>2019</w:t>
      </w:r>
      <w:r w:rsidRPr="00537EEC">
        <w:rPr>
          <w:sz w:val="24"/>
          <w:szCs w:val="24"/>
          <w:lang w:eastAsia="zh-CN"/>
        </w:rPr>
        <w:t>〕</w:t>
      </w:r>
      <w:r w:rsidRPr="00537EEC">
        <w:rPr>
          <w:sz w:val="24"/>
          <w:szCs w:val="24"/>
          <w:lang w:eastAsia="zh-CN"/>
        </w:rPr>
        <w:t>2</w:t>
      </w:r>
      <w:proofErr w:type="gramStart"/>
      <w:r w:rsidRPr="00537EEC">
        <w:rPr>
          <w:sz w:val="24"/>
          <w:szCs w:val="24"/>
          <w:lang w:eastAsia="zh-CN"/>
        </w:rPr>
        <w:t>号</w:t>
      </w:r>
      <w:r w:rsidRPr="00537EEC">
        <w:rPr>
          <w:sz w:val="24"/>
          <w:szCs w:val="24"/>
          <w:lang w:eastAsia="zh-CN"/>
        </w:rPr>
        <w:t>)</w:t>
      </w:r>
      <w:proofErr w:type="gramEnd"/>
      <w:r w:rsidRPr="00537EEC">
        <w:rPr>
          <w:sz w:val="24"/>
          <w:szCs w:val="24"/>
          <w:lang w:eastAsia="zh-CN"/>
        </w:rPr>
        <w:t>要求进行专项管理</w:t>
      </w:r>
      <w:r w:rsidRPr="00537EEC">
        <w:rPr>
          <w:rFonts w:hint="eastAsia"/>
          <w:sz w:val="24"/>
          <w:szCs w:val="24"/>
          <w:lang w:eastAsia="zh-CN"/>
        </w:rPr>
        <w:t>。</w:t>
      </w:r>
    </w:p>
    <w:p w14:paraId="352D34F0" w14:textId="77777777" w:rsidR="00262EE7" w:rsidRPr="00537EEC" w:rsidRDefault="00F0049B" w:rsidP="006A441A">
      <w:pPr>
        <w:pStyle w:val="af8"/>
        <w:numPr>
          <w:ilvl w:val="2"/>
          <w:numId w:val="4"/>
        </w:numPr>
        <w:spacing w:before="120" w:after="120" w:line="240" w:lineRule="auto"/>
        <w:outlineLvl w:val="2"/>
      </w:pPr>
      <w:bookmarkStart w:id="167" w:name="_Toc111470646"/>
      <w:bookmarkStart w:id="168" w:name="_Toc208494140"/>
      <w:bookmarkStart w:id="169" w:name="_Toc233296428"/>
      <w:r w:rsidRPr="00537EEC">
        <w:rPr>
          <w:rFonts w:hint="eastAsia"/>
        </w:rPr>
        <w:t>变更安全管理</w:t>
      </w:r>
      <w:bookmarkEnd w:id="167"/>
      <w:bookmarkEnd w:id="168"/>
      <w:bookmarkEnd w:id="169"/>
    </w:p>
    <w:p w14:paraId="2254ACF0" w14:textId="0AE927F1" w:rsidR="00262EE7" w:rsidRPr="00537EEC" w:rsidRDefault="00F0049B" w:rsidP="006A441A">
      <w:pPr>
        <w:pStyle w:val="MEP2BodyText"/>
        <w:ind w:left="0" w:firstLineChars="200" w:firstLine="480"/>
        <w:rPr>
          <w:sz w:val="24"/>
          <w:szCs w:val="24"/>
          <w:lang w:eastAsia="zh-CN"/>
        </w:rPr>
      </w:pPr>
      <w:r w:rsidRPr="00537EEC">
        <w:rPr>
          <w:sz w:val="24"/>
          <w:szCs w:val="24"/>
          <w:lang w:eastAsia="zh-CN"/>
        </w:rPr>
        <w:t>承包商应注重</w:t>
      </w:r>
      <w:r w:rsidRPr="00537EEC">
        <w:rPr>
          <w:sz w:val="24"/>
          <w:szCs w:val="24"/>
          <w:lang w:eastAsia="zh-CN"/>
        </w:rPr>
        <w:t>HSSE</w:t>
      </w:r>
      <w:r w:rsidRPr="00537EEC">
        <w:rPr>
          <w:sz w:val="24"/>
          <w:szCs w:val="24"/>
          <w:lang w:eastAsia="zh-CN"/>
        </w:rPr>
        <w:t>的变更管理，向</w:t>
      </w:r>
      <w:r w:rsidR="00A6262E">
        <w:rPr>
          <w:sz w:val="24"/>
          <w:szCs w:val="24"/>
          <w:lang w:eastAsia="zh-CN"/>
        </w:rPr>
        <w:t>业主</w:t>
      </w:r>
      <w:r w:rsidRPr="00537EEC">
        <w:rPr>
          <w:sz w:val="24"/>
          <w:szCs w:val="24"/>
          <w:lang w:eastAsia="zh-CN"/>
        </w:rPr>
        <w:t>提出</w:t>
      </w:r>
      <w:r w:rsidRPr="00537EEC">
        <w:rPr>
          <w:sz w:val="24"/>
          <w:szCs w:val="24"/>
          <w:lang w:eastAsia="zh-CN"/>
        </w:rPr>
        <w:t>HSSE</w:t>
      </w:r>
      <w:r w:rsidRPr="00537EEC">
        <w:rPr>
          <w:sz w:val="24"/>
          <w:szCs w:val="24"/>
          <w:lang w:eastAsia="zh-CN"/>
        </w:rPr>
        <w:t>方案变更的申请，组织人员开展变更前风险评价，加强变更实施过程中的</w:t>
      </w:r>
      <w:r w:rsidRPr="00537EEC">
        <w:rPr>
          <w:sz w:val="24"/>
          <w:szCs w:val="24"/>
          <w:lang w:eastAsia="zh-CN"/>
        </w:rPr>
        <w:t>HSSE</w:t>
      </w:r>
      <w:r w:rsidRPr="00537EEC">
        <w:rPr>
          <w:sz w:val="24"/>
          <w:szCs w:val="24"/>
          <w:lang w:eastAsia="zh-CN"/>
        </w:rPr>
        <w:t>监督管理，并做好相关记录。</w:t>
      </w:r>
    </w:p>
    <w:p w14:paraId="257B2D2F" w14:textId="77777777" w:rsidR="00262EE7" w:rsidRPr="00537EEC" w:rsidRDefault="00F0049B" w:rsidP="006A441A">
      <w:pPr>
        <w:pStyle w:val="af8"/>
        <w:numPr>
          <w:ilvl w:val="2"/>
          <w:numId w:val="4"/>
        </w:numPr>
        <w:spacing w:before="120" w:after="120" w:line="240" w:lineRule="auto"/>
        <w:outlineLvl w:val="2"/>
      </w:pPr>
      <w:bookmarkStart w:id="170" w:name="_Toc111470647"/>
      <w:bookmarkStart w:id="171" w:name="_Toc208494141"/>
      <w:bookmarkStart w:id="172" w:name="_Toc233296429"/>
      <w:r w:rsidRPr="00537EEC">
        <w:rPr>
          <w:rFonts w:hint="eastAsia"/>
        </w:rPr>
        <w:t>作业许可证</w:t>
      </w:r>
      <w:bookmarkEnd w:id="170"/>
      <w:bookmarkEnd w:id="171"/>
      <w:bookmarkEnd w:id="172"/>
    </w:p>
    <w:p w14:paraId="01812E2F" w14:textId="2DAE0C96" w:rsidR="00262EE7" w:rsidRPr="00537EEC" w:rsidRDefault="00F0049B" w:rsidP="006A441A">
      <w:pPr>
        <w:pStyle w:val="MEP2BodyText"/>
        <w:ind w:left="0" w:firstLineChars="200" w:firstLine="480"/>
        <w:rPr>
          <w:sz w:val="24"/>
          <w:szCs w:val="24"/>
          <w:lang w:eastAsia="zh-CN"/>
        </w:rPr>
      </w:pPr>
      <w:bookmarkStart w:id="173" w:name="_Toc363134290"/>
      <w:r w:rsidRPr="00537EEC">
        <w:rPr>
          <w:sz w:val="24"/>
          <w:szCs w:val="24"/>
          <w:lang w:eastAsia="zh-CN"/>
        </w:rPr>
        <w:t>承包商应严格遵循</w:t>
      </w:r>
      <w:r w:rsidR="00A6262E">
        <w:rPr>
          <w:sz w:val="24"/>
          <w:szCs w:val="24"/>
          <w:lang w:eastAsia="zh-CN"/>
        </w:rPr>
        <w:t>业主</w:t>
      </w:r>
      <w:r w:rsidRPr="00537EEC">
        <w:rPr>
          <w:sz w:val="24"/>
          <w:szCs w:val="24"/>
          <w:lang w:eastAsia="zh-CN"/>
        </w:rPr>
        <w:t>的作业许可证管理程序，充分考虑因作业许可证的联合签发和现场审查给项目施工工效带来的影响</w:t>
      </w:r>
      <w:bookmarkEnd w:id="173"/>
      <w:r w:rsidRPr="00537EEC">
        <w:rPr>
          <w:sz w:val="24"/>
          <w:szCs w:val="24"/>
          <w:lang w:eastAsia="zh-CN"/>
        </w:rPr>
        <w:t>，相关降效费用已包含在工程承价中。</w:t>
      </w:r>
    </w:p>
    <w:p w14:paraId="53D566D6" w14:textId="0925ADA3" w:rsidR="00262EE7" w:rsidRPr="00537EEC" w:rsidRDefault="00F0049B" w:rsidP="006A441A">
      <w:pPr>
        <w:pStyle w:val="MEP2BodyText"/>
        <w:ind w:left="0" w:firstLineChars="200" w:firstLine="480"/>
        <w:rPr>
          <w:sz w:val="24"/>
          <w:szCs w:val="24"/>
          <w:lang w:eastAsia="zh-CN"/>
        </w:rPr>
      </w:pPr>
      <w:bookmarkStart w:id="174" w:name="_Toc363134292"/>
      <w:r w:rsidRPr="00537EEC">
        <w:rPr>
          <w:sz w:val="24"/>
          <w:szCs w:val="24"/>
          <w:lang w:eastAsia="zh-CN"/>
        </w:rPr>
        <w:t>本项目将依照</w:t>
      </w:r>
      <w:r w:rsidR="00A6262E">
        <w:rPr>
          <w:rFonts w:hint="eastAsia"/>
          <w:sz w:val="24"/>
          <w:szCs w:val="24"/>
          <w:lang w:eastAsia="zh-CN"/>
        </w:rPr>
        <w:t>业主</w:t>
      </w:r>
      <w:r w:rsidRPr="00537EEC">
        <w:rPr>
          <w:sz w:val="24"/>
          <w:szCs w:val="24"/>
          <w:lang w:eastAsia="zh-CN"/>
        </w:rPr>
        <w:t>管理程序及现场风险控制要求，执行项目和运营两类相对独立但相互关联的作业许可证管理体系：</w:t>
      </w:r>
      <w:bookmarkEnd w:id="174"/>
    </w:p>
    <w:p w14:paraId="3CD70E90" w14:textId="0E1EDC8D" w:rsidR="00262EE7" w:rsidRPr="00537EEC" w:rsidRDefault="00F0049B">
      <w:pPr>
        <w:pStyle w:val="af8"/>
        <w:numPr>
          <w:ilvl w:val="0"/>
          <w:numId w:val="36"/>
        </w:numPr>
        <w:spacing w:before="120" w:after="120" w:line="240" w:lineRule="auto"/>
        <w:ind w:hanging="713"/>
        <w:outlineLvl w:val="9"/>
        <w:rPr>
          <w:rFonts w:eastAsiaTheme="minorEastAsia"/>
        </w:rPr>
      </w:pPr>
      <w:r w:rsidRPr="00537EEC">
        <w:rPr>
          <w:rFonts w:eastAsiaTheme="minorEastAsia"/>
        </w:rPr>
        <w:t>项目作业区：具有完善的周界围挡和气体探测系统，作业区与周边工艺系统的能量完全隔离，进出作业区的人员及车辆控制系统齐备，达到并通过</w:t>
      </w:r>
      <w:r w:rsidR="00A6262E">
        <w:rPr>
          <w:rFonts w:eastAsiaTheme="minorEastAsia"/>
        </w:rPr>
        <w:t>业主</w:t>
      </w:r>
      <w:r w:rsidRPr="00537EEC">
        <w:rPr>
          <w:rFonts w:eastAsiaTheme="minorEastAsia"/>
        </w:rPr>
        <w:t>多部门联合组织的</w:t>
      </w:r>
      <w:r w:rsidRPr="00537EEC">
        <w:rPr>
          <w:rFonts w:eastAsiaTheme="minorEastAsia"/>
        </w:rPr>
        <w:t>HSSE</w:t>
      </w:r>
      <w:r w:rsidRPr="00537EEC">
        <w:rPr>
          <w:rFonts w:eastAsiaTheme="minorEastAsia"/>
        </w:rPr>
        <w:t>评估条件。项目作业区的作业许可证由</w:t>
      </w:r>
      <w:r w:rsidR="00A6262E">
        <w:rPr>
          <w:rFonts w:eastAsiaTheme="minorEastAsia"/>
        </w:rPr>
        <w:t>业主</w:t>
      </w:r>
      <w:r w:rsidRPr="00537EEC">
        <w:rPr>
          <w:rFonts w:eastAsiaTheme="minorEastAsia"/>
        </w:rPr>
        <w:t>项目部签发。</w:t>
      </w:r>
    </w:p>
    <w:p w14:paraId="2156820E" w14:textId="13614E9B" w:rsidR="00262EE7" w:rsidRPr="00537EEC" w:rsidRDefault="00F0049B">
      <w:pPr>
        <w:pStyle w:val="af8"/>
        <w:numPr>
          <w:ilvl w:val="0"/>
          <w:numId w:val="36"/>
        </w:numPr>
        <w:spacing w:before="120" w:after="120" w:line="240" w:lineRule="auto"/>
        <w:ind w:hanging="713"/>
        <w:outlineLvl w:val="9"/>
        <w:rPr>
          <w:rFonts w:eastAsiaTheme="minorEastAsia"/>
        </w:rPr>
      </w:pPr>
      <w:r w:rsidRPr="00537EEC">
        <w:rPr>
          <w:rFonts w:eastAsiaTheme="minorEastAsia"/>
        </w:rPr>
        <w:t>运营作业区：对无法实现</w:t>
      </w:r>
      <w:r w:rsidRPr="00537EEC">
        <w:rPr>
          <w:rFonts w:eastAsiaTheme="minorEastAsia"/>
        </w:rPr>
        <w:t>100%</w:t>
      </w:r>
      <w:r w:rsidRPr="00537EEC">
        <w:rPr>
          <w:rFonts w:eastAsiaTheme="minorEastAsia"/>
        </w:rPr>
        <w:t>能量隔离的施工区，作业许可证将由运营部签发。</w:t>
      </w:r>
    </w:p>
    <w:p w14:paraId="0EC82177" w14:textId="77777777" w:rsidR="00262EE7" w:rsidRPr="00537EEC" w:rsidRDefault="00F0049B" w:rsidP="006A441A">
      <w:pPr>
        <w:pStyle w:val="MEP2BodyText"/>
        <w:ind w:left="0" w:firstLineChars="200" w:firstLine="480"/>
        <w:rPr>
          <w:sz w:val="24"/>
          <w:szCs w:val="24"/>
          <w:lang w:eastAsia="zh-CN"/>
        </w:rPr>
      </w:pPr>
      <w:bookmarkStart w:id="175" w:name="_Toc363134293"/>
      <w:r w:rsidRPr="00537EEC">
        <w:rPr>
          <w:sz w:val="24"/>
          <w:szCs w:val="24"/>
          <w:lang w:eastAsia="zh-CN"/>
        </w:rPr>
        <w:t>对于风险相对较高的施工作业，承包商必须编制专项施工方案，完成二级风险评估后，方可借助作业许可证来加强现场的</w:t>
      </w:r>
      <w:r w:rsidRPr="00537EEC">
        <w:rPr>
          <w:sz w:val="24"/>
          <w:szCs w:val="24"/>
          <w:lang w:eastAsia="zh-CN"/>
        </w:rPr>
        <w:t>HSSE</w:t>
      </w:r>
      <w:r w:rsidRPr="00537EEC">
        <w:rPr>
          <w:sz w:val="24"/>
          <w:szCs w:val="24"/>
          <w:lang w:eastAsia="zh-CN"/>
        </w:rPr>
        <w:t>管理，包括但不限于以下施工作业活动：</w:t>
      </w:r>
      <w:bookmarkEnd w:id="175"/>
    </w:p>
    <w:p w14:paraId="2EB8858F"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rPr>
        <w:t>在危险区域内，对含有可燃易燃物料的生产设备、管道的动火作业</w:t>
      </w:r>
    </w:p>
    <w:p w14:paraId="77E882AE"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rPr>
        <w:t>存在缺氧或可燃、有毒物料泄漏可能的受限空间作业</w:t>
      </w:r>
    </w:p>
    <w:p w14:paraId="2DEA5535"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rPr>
        <w:t>悬挑脚手架或超过</w:t>
      </w:r>
      <w:r w:rsidRPr="00537EEC">
        <w:rPr>
          <w:rFonts w:eastAsiaTheme="minorEastAsia"/>
        </w:rPr>
        <w:t>15</w:t>
      </w:r>
      <w:r w:rsidRPr="00537EEC">
        <w:rPr>
          <w:rFonts w:eastAsiaTheme="minorEastAsia"/>
        </w:rPr>
        <w:t>米的脚手架搭设</w:t>
      </w:r>
      <w:r w:rsidRPr="00537EEC">
        <w:rPr>
          <w:rFonts w:eastAsiaTheme="minorEastAsia"/>
        </w:rPr>
        <w:t>/</w:t>
      </w:r>
      <w:r w:rsidRPr="00537EEC">
        <w:rPr>
          <w:rFonts w:eastAsiaTheme="minorEastAsia"/>
        </w:rPr>
        <w:t>拆除作业</w:t>
      </w:r>
    </w:p>
    <w:p w14:paraId="11D39FCF"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rPr>
        <w:t>没有永久或临时作业平台的高处作业</w:t>
      </w:r>
    </w:p>
    <w:p w14:paraId="7EA67B99"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rPr>
        <w:t>运营区内进行机械开挖或其他机械穿透性动土作业</w:t>
      </w:r>
    </w:p>
    <w:p w14:paraId="53E08DA6"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rPr>
        <w:lastRenderedPageBreak/>
        <w:t>无法实施有效隔离的带电作业</w:t>
      </w:r>
    </w:p>
    <w:p w14:paraId="68A6F6E3"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rPr>
        <w:t>大型吊装、软基上吊装或双机联吊装作业</w:t>
      </w:r>
    </w:p>
    <w:p w14:paraId="685A5DA5"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rPr>
        <w:t>不停产带压开孔、切割、焊接作业</w:t>
      </w:r>
    </w:p>
    <w:p w14:paraId="6DC77475"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rPr>
        <w:t>管道或设备的气压强度试验</w:t>
      </w:r>
    </w:p>
    <w:p w14:paraId="17CB8D77"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rPr>
        <w:t>可能导致非计划性的生产关停作业</w:t>
      </w:r>
    </w:p>
    <w:p w14:paraId="76FEC380"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rPr>
        <w:t>电力高压线路</w:t>
      </w:r>
      <w:r w:rsidRPr="00537EEC">
        <w:rPr>
          <w:rFonts w:eastAsiaTheme="minorEastAsia" w:hint="eastAsia"/>
        </w:rPr>
        <w:t>危险区域内作业</w:t>
      </w:r>
    </w:p>
    <w:p w14:paraId="269F0B53"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hint="eastAsia"/>
        </w:rPr>
        <w:t>变更作业</w:t>
      </w:r>
    </w:p>
    <w:p w14:paraId="3E823283" w14:textId="77777777" w:rsidR="00262EE7" w:rsidRPr="00537EEC" w:rsidRDefault="00F0049B" w:rsidP="006A441A">
      <w:pPr>
        <w:pStyle w:val="af8"/>
        <w:numPr>
          <w:ilvl w:val="2"/>
          <w:numId w:val="4"/>
        </w:numPr>
        <w:spacing w:before="120" w:after="120" w:line="240" w:lineRule="auto"/>
        <w:outlineLvl w:val="2"/>
      </w:pPr>
      <w:bookmarkStart w:id="176" w:name="_Toc111470648"/>
      <w:bookmarkStart w:id="177" w:name="_Toc208494142"/>
      <w:bookmarkStart w:id="178" w:name="_Toc233296430"/>
      <w:r w:rsidRPr="00537EEC">
        <w:rPr>
          <w:rFonts w:hint="eastAsia"/>
        </w:rPr>
        <w:t>特殊作业管理</w:t>
      </w:r>
      <w:bookmarkEnd w:id="176"/>
      <w:bookmarkEnd w:id="177"/>
      <w:bookmarkEnd w:id="178"/>
    </w:p>
    <w:p w14:paraId="23D8B0BF" w14:textId="50FFCDF6" w:rsidR="00262EE7" w:rsidRPr="00537EEC" w:rsidRDefault="00F0049B" w:rsidP="006A441A">
      <w:pPr>
        <w:pStyle w:val="MEP2BodyText"/>
        <w:ind w:left="0" w:firstLineChars="200" w:firstLine="480"/>
        <w:rPr>
          <w:sz w:val="24"/>
          <w:szCs w:val="24"/>
          <w:lang w:eastAsia="zh-CN"/>
        </w:rPr>
      </w:pPr>
      <w:bookmarkStart w:id="179" w:name="_Toc363134295"/>
      <w:bookmarkStart w:id="180" w:name="_Toc316408994"/>
      <w:r w:rsidRPr="00537EEC">
        <w:rPr>
          <w:sz w:val="24"/>
          <w:szCs w:val="24"/>
          <w:lang w:eastAsia="zh-CN"/>
        </w:rPr>
        <w:t>承包商应严格按照《危险化学品企业特殊作业安全规范》（</w:t>
      </w:r>
      <w:r w:rsidRPr="00537EEC">
        <w:rPr>
          <w:sz w:val="24"/>
          <w:szCs w:val="24"/>
          <w:lang w:eastAsia="zh-CN"/>
        </w:rPr>
        <w:t>GB30871-2022</w:t>
      </w:r>
      <w:r w:rsidRPr="00537EEC">
        <w:rPr>
          <w:sz w:val="24"/>
          <w:szCs w:val="24"/>
          <w:lang w:eastAsia="zh-CN"/>
        </w:rPr>
        <w:t>），结合本项目详细设计中有关可施工性安全管理原则，编制动火作业、受限空间作业、盲板抽堵作业、高处作业</w:t>
      </w:r>
      <w:r w:rsidRPr="00537EEC">
        <w:rPr>
          <w:rFonts w:hint="eastAsia"/>
          <w:sz w:val="24"/>
          <w:szCs w:val="24"/>
          <w:lang w:eastAsia="zh-CN"/>
        </w:rPr>
        <w:t>（脚手架作业、钢结构安装）</w:t>
      </w:r>
      <w:r w:rsidRPr="00537EEC">
        <w:rPr>
          <w:sz w:val="24"/>
          <w:szCs w:val="24"/>
          <w:lang w:eastAsia="zh-CN"/>
        </w:rPr>
        <w:t>、吊装作业、临时用电作业、动土作业、断路作业等特殊作业的安全专项计划和方案并获得</w:t>
      </w:r>
      <w:r w:rsidR="00A6262E">
        <w:rPr>
          <w:sz w:val="24"/>
          <w:szCs w:val="24"/>
          <w:lang w:eastAsia="zh-CN"/>
        </w:rPr>
        <w:t>业主</w:t>
      </w:r>
      <w:r w:rsidRPr="00537EEC">
        <w:rPr>
          <w:sz w:val="24"/>
          <w:szCs w:val="24"/>
          <w:lang w:eastAsia="zh-CN"/>
        </w:rPr>
        <w:t>的批准。</w:t>
      </w:r>
      <w:bookmarkEnd w:id="179"/>
      <w:bookmarkEnd w:id="180"/>
    </w:p>
    <w:p w14:paraId="4B014B1B" w14:textId="77777777" w:rsidR="00262EE7" w:rsidRPr="00537EEC" w:rsidRDefault="00F0049B" w:rsidP="006A441A">
      <w:pPr>
        <w:pStyle w:val="MEP2BodyText"/>
        <w:ind w:left="0" w:firstLineChars="200" w:firstLine="480"/>
        <w:rPr>
          <w:sz w:val="24"/>
          <w:szCs w:val="24"/>
          <w:lang w:eastAsia="zh-CN"/>
        </w:rPr>
      </w:pPr>
      <w:r w:rsidRPr="00537EEC">
        <w:rPr>
          <w:sz w:val="24"/>
          <w:szCs w:val="24"/>
          <w:lang w:eastAsia="zh-CN"/>
        </w:rPr>
        <w:t>承包商应充分评估前述特殊作业</w:t>
      </w:r>
      <w:r w:rsidRPr="00537EEC">
        <w:rPr>
          <w:sz w:val="24"/>
          <w:szCs w:val="24"/>
          <w:lang w:eastAsia="zh-CN"/>
        </w:rPr>
        <w:t>HSSE</w:t>
      </w:r>
      <w:r w:rsidRPr="00537EEC">
        <w:rPr>
          <w:sz w:val="24"/>
          <w:szCs w:val="24"/>
          <w:lang w:eastAsia="zh-CN"/>
        </w:rPr>
        <w:t>管控措施的落实给项目进度、费用所带来的影响，并将其作为项目</w:t>
      </w:r>
      <w:r w:rsidRPr="00537EEC">
        <w:rPr>
          <w:sz w:val="24"/>
          <w:szCs w:val="24"/>
          <w:lang w:eastAsia="zh-CN"/>
        </w:rPr>
        <w:t>HSSE</w:t>
      </w:r>
      <w:r w:rsidRPr="00537EEC">
        <w:rPr>
          <w:sz w:val="24"/>
          <w:szCs w:val="24"/>
          <w:lang w:eastAsia="zh-CN"/>
        </w:rPr>
        <w:t>管理的重点进行专项技术研究、方案优化和资源投入，其中在技术和管理方面的加强措施包括但不限于：</w:t>
      </w:r>
    </w:p>
    <w:p w14:paraId="0BAB1BBC"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rPr>
        <w:t>每一处特殊作业，至少须配备</w:t>
      </w:r>
      <w:r w:rsidRPr="00537EEC">
        <w:rPr>
          <w:rFonts w:eastAsiaTheme="minorEastAsia"/>
        </w:rPr>
        <w:t>1</w:t>
      </w:r>
      <w:r w:rsidRPr="00537EEC">
        <w:rPr>
          <w:rFonts w:eastAsiaTheme="minorEastAsia"/>
        </w:rPr>
        <w:t>名合格的监护人</w:t>
      </w:r>
    </w:p>
    <w:p w14:paraId="3E53B55E" w14:textId="2AD97EBC"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rPr>
        <w:t>高处作业采用的脚手架材料为</w:t>
      </w:r>
      <w:r w:rsidR="007C2F65" w:rsidRPr="00537EEC">
        <w:rPr>
          <w:rFonts w:eastAsiaTheme="minorEastAsia" w:hint="eastAsia"/>
        </w:rPr>
        <w:t>国</w:t>
      </w:r>
      <w:r w:rsidRPr="00537EEC">
        <w:rPr>
          <w:rFonts w:eastAsiaTheme="minorEastAsia"/>
        </w:rPr>
        <w:t>标脚手架材料</w:t>
      </w:r>
    </w:p>
    <w:p w14:paraId="2C61A839"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rPr>
        <w:t>临时用电设备全部为防爆电气设备</w:t>
      </w:r>
    </w:p>
    <w:p w14:paraId="397F5AB7"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rPr>
        <w:t>特殊作业时，（智能型）可燃气体检测能覆盖到所属区域范围</w:t>
      </w:r>
    </w:p>
    <w:p w14:paraId="65C7E74F" w14:textId="77777777" w:rsidR="00262EE7" w:rsidRPr="00537EEC" w:rsidRDefault="00F0049B" w:rsidP="006A441A">
      <w:pPr>
        <w:pStyle w:val="af8"/>
        <w:numPr>
          <w:ilvl w:val="2"/>
          <w:numId w:val="4"/>
        </w:numPr>
        <w:spacing w:before="120" w:after="120" w:line="240" w:lineRule="auto"/>
        <w:outlineLvl w:val="2"/>
      </w:pPr>
      <w:bookmarkStart w:id="181" w:name="_Toc111470649"/>
      <w:bookmarkStart w:id="182" w:name="_Toc208494143"/>
      <w:bookmarkStart w:id="183" w:name="_Toc233296431"/>
      <w:r w:rsidRPr="00537EEC">
        <w:rPr>
          <w:rFonts w:hint="eastAsia"/>
        </w:rPr>
        <w:t>能量隔离</w:t>
      </w:r>
      <w:bookmarkEnd w:id="181"/>
      <w:bookmarkEnd w:id="182"/>
      <w:bookmarkEnd w:id="183"/>
    </w:p>
    <w:p w14:paraId="4101B0D1" w14:textId="008D2DD0" w:rsidR="00262EE7" w:rsidRPr="00537EEC" w:rsidRDefault="00F0049B" w:rsidP="006A441A">
      <w:pPr>
        <w:pStyle w:val="MEP2BodyText"/>
        <w:ind w:left="0" w:firstLineChars="200" w:firstLine="480"/>
        <w:rPr>
          <w:sz w:val="24"/>
          <w:szCs w:val="24"/>
          <w:lang w:eastAsia="zh-CN"/>
        </w:rPr>
      </w:pPr>
      <w:bookmarkStart w:id="184" w:name="_Toc363134313"/>
      <w:r w:rsidRPr="00537EEC">
        <w:rPr>
          <w:sz w:val="24"/>
          <w:szCs w:val="24"/>
          <w:lang w:eastAsia="zh-CN"/>
        </w:rPr>
        <w:t>承包商应编制能量隔离计划和方案，报</w:t>
      </w:r>
      <w:r w:rsidR="00A6262E">
        <w:rPr>
          <w:sz w:val="24"/>
          <w:szCs w:val="24"/>
          <w:lang w:eastAsia="zh-CN"/>
        </w:rPr>
        <w:t>业主</w:t>
      </w:r>
      <w:r w:rsidRPr="00537EEC">
        <w:rPr>
          <w:sz w:val="24"/>
          <w:szCs w:val="24"/>
          <w:lang w:eastAsia="zh-CN"/>
        </w:rPr>
        <w:t>审批。能量隔离包括但不限于电能、气体或液体管线的储能、压缩空气能、热能、水能等隔离，隔离方式一般采用机械隔离或电气隔离</w:t>
      </w:r>
      <w:bookmarkEnd w:id="184"/>
      <w:r w:rsidRPr="00537EEC">
        <w:rPr>
          <w:sz w:val="24"/>
          <w:szCs w:val="24"/>
          <w:lang w:eastAsia="zh-CN"/>
        </w:rPr>
        <w:t>。</w:t>
      </w:r>
    </w:p>
    <w:p w14:paraId="78E92A13" w14:textId="77777777" w:rsidR="00262EE7" w:rsidRPr="00537EEC" w:rsidRDefault="00F0049B" w:rsidP="006A441A">
      <w:pPr>
        <w:pStyle w:val="af8"/>
        <w:numPr>
          <w:ilvl w:val="2"/>
          <w:numId w:val="4"/>
        </w:numPr>
        <w:spacing w:before="120" w:after="120" w:line="240" w:lineRule="auto"/>
        <w:outlineLvl w:val="2"/>
      </w:pPr>
      <w:bookmarkStart w:id="185" w:name="_Toc111470650"/>
      <w:bookmarkStart w:id="186" w:name="_Toc208494144"/>
      <w:bookmarkStart w:id="187" w:name="_Toc233296432"/>
      <w:r w:rsidRPr="00537EEC">
        <w:rPr>
          <w:rFonts w:hint="eastAsia"/>
        </w:rPr>
        <w:t>压力测试</w:t>
      </w:r>
      <w:bookmarkEnd w:id="185"/>
      <w:bookmarkEnd w:id="186"/>
      <w:bookmarkEnd w:id="187"/>
    </w:p>
    <w:p w14:paraId="2400072D" w14:textId="43233710" w:rsidR="00262EE7" w:rsidRPr="00537EEC" w:rsidRDefault="00F0049B" w:rsidP="006A441A">
      <w:pPr>
        <w:pStyle w:val="MEP2BodyText"/>
        <w:ind w:left="0" w:firstLineChars="200" w:firstLine="480"/>
        <w:rPr>
          <w:sz w:val="24"/>
          <w:szCs w:val="24"/>
          <w:lang w:eastAsia="zh-CN"/>
        </w:rPr>
      </w:pPr>
      <w:r w:rsidRPr="00537EEC">
        <w:rPr>
          <w:sz w:val="24"/>
          <w:szCs w:val="24"/>
          <w:lang w:eastAsia="zh-CN"/>
        </w:rPr>
        <w:t>承包商应按照压力测试规范标准，编制压力测试计划和方案，报</w:t>
      </w:r>
      <w:r w:rsidR="00A6262E">
        <w:rPr>
          <w:sz w:val="24"/>
          <w:szCs w:val="24"/>
          <w:lang w:eastAsia="zh-CN"/>
        </w:rPr>
        <w:t>业主</w:t>
      </w:r>
      <w:r w:rsidRPr="00537EEC">
        <w:rPr>
          <w:sz w:val="24"/>
          <w:szCs w:val="24"/>
          <w:lang w:eastAsia="zh-CN"/>
        </w:rPr>
        <w:t>审批。压力测试尽可能在接收站外进行，以减少对接收站生产运营的影响。</w:t>
      </w:r>
    </w:p>
    <w:p w14:paraId="30200EF5" w14:textId="77777777" w:rsidR="00262EE7" w:rsidRPr="00537EEC" w:rsidRDefault="00F0049B" w:rsidP="006A441A">
      <w:pPr>
        <w:pStyle w:val="af8"/>
        <w:numPr>
          <w:ilvl w:val="2"/>
          <w:numId w:val="4"/>
        </w:numPr>
        <w:spacing w:before="120" w:after="120" w:line="240" w:lineRule="auto"/>
        <w:outlineLvl w:val="2"/>
      </w:pPr>
      <w:bookmarkStart w:id="188" w:name="_Toc376523842"/>
      <w:bookmarkStart w:id="189" w:name="_Toc316408989"/>
      <w:bookmarkStart w:id="190" w:name="_Toc383811835"/>
      <w:bookmarkStart w:id="191" w:name="_Toc363134326"/>
      <w:bookmarkStart w:id="192" w:name="_Toc111470651"/>
      <w:bookmarkStart w:id="193" w:name="_Toc208494145"/>
      <w:bookmarkStart w:id="194" w:name="_Toc233296433"/>
      <w:r w:rsidRPr="00537EEC">
        <w:rPr>
          <w:rFonts w:hint="eastAsia"/>
        </w:rPr>
        <w:t>脚手架</w:t>
      </w:r>
      <w:bookmarkEnd w:id="188"/>
      <w:bookmarkEnd w:id="189"/>
      <w:bookmarkEnd w:id="190"/>
      <w:bookmarkEnd w:id="191"/>
      <w:r w:rsidRPr="00537EEC">
        <w:rPr>
          <w:rFonts w:hint="eastAsia"/>
        </w:rPr>
        <w:t>安全</w:t>
      </w:r>
      <w:bookmarkEnd w:id="192"/>
      <w:bookmarkEnd w:id="193"/>
      <w:bookmarkEnd w:id="194"/>
    </w:p>
    <w:p w14:paraId="58EA9D07" w14:textId="39044AFD"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承包商应编制脚手架安全管理计划及方案，对脚手架材料采购或租赁、入场检验、搭设人员资格、负荷计算、验收挂牌制度、使用维护及拆除做出详细规定并获得</w:t>
      </w:r>
      <w:r w:rsidR="00A6262E">
        <w:rPr>
          <w:rFonts w:hint="eastAsia"/>
          <w:sz w:val="24"/>
          <w:szCs w:val="24"/>
          <w:lang w:eastAsia="zh-CN"/>
        </w:rPr>
        <w:t>业主</w:t>
      </w:r>
      <w:r w:rsidRPr="00537EEC">
        <w:rPr>
          <w:rFonts w:hint="eastAsia"/>
          <w:sz w:val="24"/>
          <w:szCs w:val="24"/>
          <w:lang w:eastAsia="zh-CN"/>
        </w:rPr>
        <w:t>审批。严格执行《危险性较大的分部分项工程安全管理规定》等相关要求，如属于超过一定规模的危险性较大的分部分项工程，承包商应对方案组织专家论证。</w:t>
      </w:r>
    </w:p>
    <w:p w14:paraId="3B96EF15" w14:textId="77777777" w:rsidR="00262EE7" w:rsidRPr="00537EEC" w:rsidRDefault="00F0049B" w:rsidP="006A441A">
      <w:pPr>
        <w:pStyle w:val="af8"/>
        <w:numPr>
          <w:ilvl w:val="2"/>
          <w:numId w:val="4"/>
        </w:numPr>
        <w:spacing w:before="120" w:after="120" w:line="240" w:lineRule="auto"/>
        <w:outlineLvl w:val="2"/>
      </w:pPr>
      <w:bookmarkStart w:id="195" w:name="_Toc376523844"/>
      <w:bookmarkStart w:id="196" w:name="_Toc363134342"/>
      <w:bookmarkStart w:id="197" w:name="_Toc383811837"/>
      <w:bookmarkStart w:id="198" w:name="_Toc111470653"/>
      <w:bookmarkStart w:id="199" w:name="_Toc208494146"/>
      <w:bookmarkStart w:id="200" w:name="_Toc233296434"/>
      <w:bookmarkStart w:id="201" w:name="_Toc383811844"/>
      <w:bookmarkStart w:id="202" w:name="_Toc111470656"/>
      <w:bookmarkStart w:id="203" w:name="_Toc363134363"/>
      <w:bookmarkStart w:id="204" w:name="_Toc376523851"/>
      <w:r w:rsidRPr="00537EEC">
        <w:rPr>
          <w:rFonts w:hint="eastAsia"/>
        </w:rPr>
        <w:lastRenderedPageBreak/>
        <w:t>射线作业</w:t>
      </w:r>
      <w:bookmarkEnd w:id="195"/>
      <w:bookmarkEnd w:id="196"/>
      <w:bookmarkEnd w:id="197"/>
      <w:r w:rsidRPr="00537EEC">
        <w:rPr>
          <w:rFonts w:hint="eastAsia"/>
        </w:rPr>
        <w:t>安全</w:t>
      </w:r>
      <w:bookmarkEnd w:id="198"/>
      <w:bookmarkEnd w:id="199"/>
      <w:bookmarkEnd w:id="200"/>
    </w:p>
    <w:p w14:paraId="285ED4CB" w14:textId="77777777" w:rsidR="00262EE7" w:rsidRPr="00537EEC" w:rsidRDefault="00F0049B" w:rsidP="006A441A">
      <w:pPr>
        <w:pStyle w:val="MEP2BodyText"/>
        <w:ind w:left="0" w:firstLineChars="200" w:firstLine="480"/>
        <w:rPr>
          <w:sz w:val="24"/>
          <w:szCs w:val="24"/>
          <w:lang w:eastAsia="zh-CN"/>
        </w:rPr>
      </w:pPr>
      <w:bookmarkStart w:id="205" w:name="_Toc316409003"/>
      <w:bookmarkStart w:id="206" w:name="_Toc363134343"/>
      <w:r w:rsidRPr="00537EEC">
        <w:rPr>
          <w:rFonts w:hint="eastAsia"/>
          <w:sz w:val="24"/>
          <w:szCs w:val="24"/>
          <w:lang w:eastAsia="zh-CN"/>
        </w:rPr>
        <w:t>承包商</w:t>
      </w:r>
      <w:r w:rsidRPr="00537EEC">
        <w:rPr>
          <w:sz w:val="24"/>
          <w:szCs w:val="24"/>
          <w:lang w:eastAsia="zh-CN"/>
        </w:rPr>
        <w:t>应制定放射性作业安全管理</w:t>
      </w:r>
      <w:proofErr w:type="gramStart"/>
      <w:r w:rsidRPr="00537EEC">
        <w:rPr>
          <w:sz w:val="24"/>
          <w:szCs w:val="24"/>
          <w:lang w:eastAsia="zh-CN"/>
        </w:rPr>
        <w:t>计划</w:t>
      </w:r>
      <w:r w:rsidRPr="00537EEC">
        <w:rPr>
          <w:sz w:val="24"/>
          <w:szCs w:val="24"/>
          <w:lang w:eastAsia="zh-CN"/>
        </w:rPr>
        <w:t>,</w:t>
      </w:r>
      <w:proofErr w:type="gramEnd"/>
      <w:r w:rsidRPr="00537EEC">
        <w:rPr>
          <w:sz w:val="24"/>
          <w:szCs w:val="24"/>
          <w:lang w:eastAsia="zh-CN"/>
        </w:rPr>
        <w:t xml:space="preserve"> </w:t>
      </w:r>
      <w:r w:rsidRPr="00537EEC">
        <w:rPr>
          <w:sz w:val="24"/>
          <w:szCs w:val="24"/>
          <w:lang w:eastAsia="zh-CN"/>
        </w:rPr>
        <w:t>对作业人员开展专项培训，确保操作人员持证上岗。</w:t>
      </w:r>
      <w:bookmarkEnd w:id="205"/>
      <w:bookmarkEnd w:id="206"/>
      <w:r w:rsidRPr="00537EEC">
        <w:rPr>
          <w:sz w:val="24"/>
          <w:szCs w:val="24"/>
          <w:lang w:eastAsia="zh-CN"/>
        </w:rPr>
        <w:t>按照《放射性同位素及射线装置安全和防护条例》（国务院第</w:t>
      </w:r>
      <w:r w:rsidRPr="00537EEC">
        <w:rPr>
          <w:sz w:val="24"/>
          <w:szCs w:val="24"/>
          <w:lang w:eastAsia="zh-CN"/>
        </w:rPr>
        <w:t>449</w:t>
      </w:r>
      <w:r w:rsidRPr="00537EEC">
        <w:rPr>
          <w:sz w:val="24"/>
          <w:szCs w:val="24"/>
          <w:lang w:eastAsia="zh-CN"/>
        </w:rPr>
        <w:t>号）要求，做好相应安全管理工作。</w:t>
      </w:r>
    </w:p>
    <w:p w14:paraId="59163341" w14:textId="77777777" w:rsidR="00262EE7" w:rsidRPr="00537EEC" w:rsidRDefault="00F0049B" w:rsidP="006A441A">
      <w:pPr>
        <w:pStyle w:val="af8"/>
        <w:numPr>
          <w:ilvl w:val="2"/>
          <w:numId w:val="4"/>
        </w:numPr>
        <w:spacing w:before="120" w:after="120" w:line="240" w:lineRule="auto"/>
        <w:outlineLvl w:val="2"/>
      </w:pPr>
      <w:bookmarkStart w:id="207" w:name="_Toc111470654"/>
      <w:bookmarkStart w:id="208" w:name="_Toc376523849"/>
      <w:bookmarkStart w:id="209" w:name="_Toc363134356"/>
      <w:bookmarkStart w:id="210" w:name="_Toc383811842"/>
      <w:bookmarkStart w:id="211" w:name="_Toc208494147"/>
      <w:bookmarkStart w:id="212" w:name="_Toc233296435"/>
      <w:r w:rsidRPr="00537EEC">
        <w:rPr>
          <w:rFonts w:hint="eastAsia"/>
        </w:rPr>
        <w:t>喷砂和涂装</w:t>
      </w:r>
      <w:bookmarkEnd w:id="207"/>
      <w:bookmarkEnd w:id="208"/>
      <w:bookmarkEnd w:id="209"/>
      <w:bookmarkEnd w:id="210"/>
      <w:bookmarkEnd w:id="211"/>
      <w:bookmarkEnd w:id="212"/>
    </w:p>
    <w:p w14:paraId="43B937B4" w14:textId="77777777" w:rsidR="00262EE7" w:rsidRPr="00537EEC" w:rsidRDefault="00F0049B" w:rsidP="006A441A">
      <w:pPr>
        <w:pStyle w:val="MEP2BodyText"/>
        <w:ind w:left="0" w:firstLineChars="200" w:firstLine="480"/>
        <w:rPr>
          <w:sz w:val="24"/>
          <w:szCs w:val="24"/>
          <w:lang w:eastAsia="zh-CN"/>
        </w:rPr>
      </w:pPr>
      <w:bookmarkStart w:id="213" w:name="_Toc316409047"/>
      <w:bookmarkStart w:id="214" w:name="_Toc363134357"/>
      <w:r w:rsidRPr="00537EEC">
        <w:rPr>
          <w:rFonts w:hint="eastAsia"/>
          <w:sz w:val="24"/>
          <w:szCs w:val="24"/>
          <w:lang w:eastAsia="zh-CN"/>
        </w:rPr>
        <w:t>承包商</w:t>
      </w:r>
      <w:r w:rsidRPr="00537EEC">
        <w:rPr>
          <w:sz w:val="24"/>
          <w:szCs w:val="24"/>
          <w:lang w:eastAsia="zh-CN"/>
        </w:rPr>
        <w:t>应当制定喷砂和涂装的</w:t>
      </w:r>
      <w:r w:rsidRPr="00537EEC">
        <w:rPr>
          <w:sz w:val="24"/>
          <w:szCs w:val="24"/>
          <w:lang w:eastAsia="zh-CN"/>
        </w:rPr>
        <w:t>HSSE</w:t>
      </w:r>
      <w:r w:rsidRPr="00537EEC">
        <w:rPr>
          <w:sz w:val="24"/>
          <w:szCs w:val="24"/>
          <w:lang w:eastAsia="zh-CN"/>
        </w:rPr>
        <w:t>管理计划及方案，从环境保护、设备类型、防火、防爆、人员防护以及对已消耗砂粒处理等方面，加强对</w:t>
      </w:r>
      <w:bookmarkStart w:id="215" w:name="_Toc363134358"/>
      <w:bookmarkStart w:id="216" w:name="_Toc316409048"/>
      <w:bookmarkEnd w:id="213"/>
      <w:bookmarkEnd w:id="214"/>
      <w:r w:rsidRPr="00537EEC">
        <w:rPr>
          <w:sz w:val="24"/>
          <w:szCs w:val="24"/>
          <w:lang w:eastAsia="zh-CN"/>
        </w:rPr>
        <w:t>从业人员的专项</w:t>
      </w:r>
      <w:r w:rsidRPr="00537EEC">
        <w:rPr>
          <w:sz w:val="24"/>
          <w:szCs w:val="24"/>
          <w:lang w:eastAsia="zh-CN"/>
        </w:rPr>
        <w:t>HSSE</w:t>
      </w:r>
      <w:r w:rsidRPr="00537EEC">
        <w:rPr>
          <w:sz w:val="24"/>
          <w:szCs w:val="24"/>
          <w:lang w:eastAsia="zh-CN"/>
        </w:rPr>
        <w:t>培训和过程监督。</w:t>
      </w:r>
      <w:bookmarkEnd w:id="215"/>
      <w:bookmarkEnd w:id="216"/>
    </w:p>
    <w:p w14:paraId="339ACE3B" w14:textId="77777777" w:rsidR="00262EE7" w:rsidRPr="00537EEC" w:rsidRDefault="00F0049B" w:rsidP="006A441A">
      <w:pPr>
        <w:pStyle w:val="af8"/>
        <w:numPr>
          <w:ilvl w:val="2"/>
          <w:numId w:val="4"/>
        </w:numPr>
        <w:spacing w:before="120" w:after="120" w:line="240" w:lineRule="auto"/>
        <w:outlineLvl w:val="2"/>
      </w:pPr>
      <w:bookmarkStart w:id="217" w:name="_Toc363134359"/>
      <w:bookmarkStart w:id="218" w:name="_Toc376523850"/>
      <w:bookmarkStart w:id="219" w:name="_Toc111470655"/>
      <w:bookmarkStart w:id="220" w:name="_Toc383811843"/>
      <w:bookmarkStart w:id="221" w:name="_Toc208494148"/>
      <w:bookmarkStart w:id="222" w:name="_Toc233296436"/>
      <w:r w:rsidRPr="00537EEC">
        <w:rPr>
          <w:rFonts w:hint="eastAsia"/>
        </w:rPr>
        <w:t>危险品管理</w:t>
      </w:r>
      <w:bookmarkEnd w:id="217"/>
      <w:bookmarkEnd w:id="218"/>
      <w:bookmarkEnd w:id="219"/>
      <w:bookmarkEnd w:id="220"/>
      <w:bookmarkEnd w:id="221"/>
      <w:bookmarkEnd w:id="222"/>
    </w:p>
    <w:p w14:paraId="54E67F1B" w14:textId="1598B756"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承包商</w:t>
      </w:r>
      <w:r w:rsidRPr="00537EEC">
        <w:rPr>
          <w:sz w:val="24"/>
          <w:szCs w:val="24"/>
          <w:lang w:eastAsia="zh-CN"/>
        </w:rPr>
        <w:t>应依照《深圳市建设工程安全文明施工标准》（</w:t>
      </w:r>
      <w:r w:rsidRPr="00537EEC">
        <w:rPr>
          <w:sz w:val="24"/>
          <w:szCs w:val="24"/>
          <w:lang w:eastAsia="zh-CN"/>
        </w:rPr>
        <w:t>SJG-46-20</w:t>
      </w:r>
      <w:r w:rsidR="003C0F86">
        <w:rPr>
          <w:rFonts w:hint="eastAsia"/>
          <w:sz w:val="24"/>
          <w:szCs w:val="24"/>
          <w:lang w:eastAsia="zh-CN"/>
        </w:rPr>
        <w:t>23</w:t>
      </w:r>
      <w:r w:rsidRPr="00537EEC">
        <w:rPr>
          <w:sz w:val="24"/>
          <w:szCs w:val="24"/>
          <w:lang w:eastAsia="zh-CN"/>
        </w:rPr>
        <w:t>）有关易燃易爆品管理要求，做好危险品的处理、运输、使用及废弃工作。如提供相应的物料安全数据表（</w:t>
      </w:r>
      <w:r w:rsidRPr="00537EEC">
        <w:rPr>
          <w:sz w:val="24"/>
          <w:szCs w:val="24"/>
          <w:lang w:eastAsia="zh-CN"/>
        </w:rPr>
        <w:t>MSDS</w:t>
      </w:r>
      <w:r w:rsidRPr="00537EEC">
        <w:rPr>
          <w:sz w:val="24"/>
          <w:szCs w:val="24"/>
          <w:lang w:eastAsia="zh-CN"/>
        </w:rPr>
        <w:t>）、专门用来使用或库存危险品的安全区域、更新各危险品库存量的记录、明显的危险品标识与警示等。</w:t>
      </w:r>
    </w:p>
    <w:p w14:paraId="29A70833" w14:textId="77777777" w:rsidR="00262EE7" w:rsidRPr="00537EEC" w:rsidRDefault="00F0049B" w:rsidP="006A441A">
      <w:pPr>
        <w:pStyle w:val="MEP2BodyText"/>
        <w:ind w:left="0" w:firstLineChars="200" w:firstLine="480"/>
        <w:rPr>
          <w:sz w:val="24"/>
          <w:szCs w:val="24"/>
          <w:lang w:eastAsia="zh-CN"/>
        </w:rPr>
      </w:pPr>
      <w:r w:rsidRPr="00537EEC">
        <w:rPr>
          <w:sz w:val="24"/>
          <w:szCs w:val="24"/>
          <w:lang w:eastAsia="zh-CN"/>
        </w:rPr>
        <w:t>接收站内不准擅自存放危险品、废弃的油料和化学溶剂等。</w:t>
      </w:r>
    </w:p>
    <w:p w14:paraId="07F25AC2" w14:textId="77777777" w:rsidR="00262EE7" w:rsidRPr="00537EEC" w:rsidRDefault="00F0049B" w:rsidP="006A441A">
      <w:pPr>
        <w:pStyle w:val="af8"/>
        <w:numPr>
          <w:ilvl w:val="2"/>
          <w:numId w:val="4"/>
        </w:numPr>
        <w:spacing w:before="120" w:after="120" w:line="240" w:lineRule="auto"/>
        <w:outlineLvl w:val="2"/>
      </w:pPr>
      <w:bookmarkStart w:id="223" w:name="_Toc208494149"/>
      <w:bookmarkStart w:id="224" w:name="_Toc233296437"/>
      <w:r w:rsidRPr="00537EEC">
        <w:rPr>
          <w:rFonts w:hint="eastAsia"/>
        </w:rPr>
        <w:t>设备机具管理</w:t>
      </w:r>
      <w:bookmarkEnd w:id="201"/>
      <w:bookmarkEnd w:id="202"/>
      <w:bookmarkEnd w:id="203"/>
      <w:bookmarkEnd w:id="204"/>
      <w:bookmarkEnd w:id="223"/>
      <w:bookmarkEnd w:id="224"/>
    </w:p>
    <w:p w14:paraId="779069DD" w14:textId="77777777" w:rsidR="00262EE7" w:rsidRPr="00537EEC" w:rsidRDefault="00F0049B" w:rsidP="006A441A">
      <w:pPr>
        <w:pStyle w:val="MEP2BodyText"/>
        <w:ind w:left="0" w:firstLineChars="200" w:firstLine="480"/>
        <w:rPr>
          <w:sz w:val="24"/>
          <w:szCs w:val="24"/>
          <w:lang w:eastAsia="zh-CN"/>
        </w:rPr>
      </w:pPr>
      <w:bookmarkStart w:id="225" w:name="_Toc316409024"/>
      <w:bookmarkStart w:id="226" w:name="_Toc363134364"/>
      <w:r w:rsidRPr="00537EEC">
        <w:rPr>
          <w:sz w:val="24"/>
          <w:szCs w:val="24"/>
          <w:lang w:eastAsia="zh-CN"/>
        </w:rPr>
        <w:t>承包商应配置设备管理人员，建立和完善设备机具管理、使用、维修、保养、检查等规章制度，建立设备机具管理台帐，保障各种设备机具处于良好状态。</w:t>
      </w:r>
      <w:bookmarkStart w:id="227" w:name="_Toc363134366"/>
      <w:bookmarkStart w:id="228" w:name="_Toc316409026"/>
      <w:bookmarkEnd w:id="225"/>
      <w:bookmarkEnd w:id="226"/>
      <w:r w:rsidRPr="00537EEC">
        <w:rPr>
          <w:sz w:val="24"/>
          <w:szCs w:val="24"/>
          <w:lang w:eastAsia="zh-CN"/>
        </w:rPr>
        <w:t>进场设备须具备机具出厂合格证明、检验证明（如适用）、保险证明以及自检证明。</w:t>
      </w:r>
      <w:bookmarkEnd w:id="227"/>
      <w:bookmarkEnd w:id="228"/>
    </w:p>
    <w:p w14:paraId="7A3A359F" w14:textId="77777777" w:rsidR="00262EE7" w:rsidRPr="00537EEC" w:rsidRDefault="00F0049B" w:rsidP="006A441A">
      <w:pPr>
        <w:pStyle w:val="MEP2BodyText"/>
        <w:ind w:left="0" w:firstLineChars="200" w:firstLine="480"/>
        <w:rPr>
          <w:sz w:val="24"/>
          <w:szCs w:val="24"/>
          <w:lang w:eastAsia="zh-CN"/>
        </w:rPr>
      </w:pPr>
      <w:r w:rsidRPr="00537EEC">
        <w:rPr>
          <w:sz w:val="24"/>
          <w:szCs w:val="24"/>
          <w:lang w:eastAsia="zh-CN"/>
        </w:rPr>
        <w:t>特种设备应办理使用登记并经检验合格，禁止使用国家命令淘汰或已经报废的特种设备。</w:t>
      </w:r>
    </w:p>
    <w:p w14:paraId="26281C29" w14:textId="77777777" w:rsidR="00262EE7" w:rsidRPr="00537EEC" w:rsidRDefault="00F0049B" w:rsidP="006A441A">
      <w:pPr>
        <w:pStyle w:val="MEP2BodyText"/>
        <w:ind w:left="0" w:firstLineChars="200" w:firstLine="480"/>
        <w:rPr>
          <w:sz w:val="24"/>
          <w:szCs w:val="24"/>
          <w:lang w:eastAsia="zh-CN"/>
        </w:rPr>
      </w:pPr>
      <w:r w:rsidRPr="00537EEC">
        <w:rPr>
          <w:sz w:val="24"/>
          <w:szCs w:val="24"/>
          <w:lang w:eastAsia="zh-CN"/>
        </w:rPr>
        <w:t>承包商应制定设备机具安全操作规程，确保所有设备机具操作规范，</w:t>
      </w:r>
      <w:bookmarkStart w:id="229" w:name="_Toc363134365"/>
      <w:bookmarkStart w:id="230" w:name="_Toc316409025"/>
      <w:r w:rsidRPr="00537EEC">
        <w:rPr>
          <w:sz w:val="24"/>
          <w:szCs w:val="24"/>
          <w:lang w:eastAsia="zh-CN"/>
        </w:rPr>
        <w:t>禁止使用自行加工的工机具</w:t>
      </w:r>
      <w:bookmarkEnd w:id="229"/>
      <w:bookmarkEnd w:id="230"/>
      <w:r w:rsidRPr="00537EEC">
        <w:rPr>
          <w:sz w:val="24"/>
          <w:szCs w:val="24"/>
          <w:lang w:eastAsia="zh-CN"/>
        </w:rPr>
        <w:t>。</w:t>
      </w:r>
    </w:p>
    <w:p w14:paraId="6BCD0D0F" w14:textId="77777777" w:rsidR="00262EE7" w:rsidRPr="00537EEC" w:rsidRDefault="00F0049B" w:rsidP="006A441A">
      <w:pPr>
        <w:pStyle w:val="af8"/>
        <w:numPr>
          <w:ilvl w:val="2"/>
          <w:numId w:val="4"/>
        </w:numPr>
        <w:spacing w:before="120" w:after="120" w:line="240" w:lineRule="auto"/>
        <w:outlineLvl w:val="2"/>
      </w:pPr>
      <w:bookmarkStart w:id="231" w:name="_Toc111470657"/>
      <w:bookmarkStart w:id="232" w:name="_Toc208494150"/>
      <w:bookmarkStart w:id="233" w:name="_Toc233296438"/>
      <w:r w:rsidRPr="00537EEC">
        <w:rPr>
          <w:rFonts w:hint="eastAsia"/>
        </w:rPr>
        <w:t>消防安全管理</w:t>
      </w:r>
      <w:bookmarkEnd w:id="231"/>
      <w:bookmarkEnd w:id="232"/>
      <w:bookmarkEnd w:id="233"/>
    </w:p>
    <w:p w14:paraId="347AF32F" w14:textId="77777777" w:rsidR="00262EE7" w:rsidRPr="00537EEC" w:rsidRDefault="00F0049B" w:rsidP="006A441A">
      <w:pPr>
        <w:pStyle w:val="MEP2BodyText"/>
        <w:ind w:left="0" w:firstLineChars="200" w:firstLine="480"/>
        <w:rPr>
          <w:sz w:val="24"/>
          <w:szCs w:val="24"/>
          <w:lang w:eastAsia="zh-CN"/>
        </w:rPr>
      </w:pPr>
      <w:bookmarkStart w:id="234" w:name="_Toc363134370"/>
      <w:bookmarkStart w:id="235" w:name="_Toc316409027"/>
      <w:r w:rsidRPr="00537EEC">
        <w:rPr>
          <w:sz w:val="24"/>
          <w:szCs w:val="24"/>
          <w:lang w:eastAsia="zh-CN"/>
        </w:rPr>
        <w:t>消防安全管理主要包括但不限以下内容：</w:t>
      </w:r>
      <w:bookmarkEnd w:id="234"/>
      <w:bookmarkEnd w:id="235"/>
      <w:r w:rsidRPr="00537EEC">
        <w:rPr>
          <w:sz w:val="24"/>
          <w:szCs w:val="24"/>
          <w:lang w:eastAsia="zh-CN"/>
        </w:rPr>
        <w:t>工作计划、应急预案、动火作业和临时用电管理、易燃易爆危险物品和场所防火防爆、吸烟控制、消防设施和器材维护管理、消防隐患排查与整改。</w:t>
      </w:r>
      <w:bookmarkStart w:id="236" w:name="_Toc363134371"/>
    </w:p>
    <w:p w14:paraId="6BD019EE" w14:textId="77777777" w:rsidR="00262EE7" w:rsidRPr="00537EEC" w:rsidRDefault="00F0049B" w:rsidP="006A441A">
      <w:pPr>
        <w:pStyle w:val="MEP2BodyText"/>
        <w:ind w:left="0" w:firstLineChars="200" w:firstLine="480"/>
        <w:rPr>
          <w:sz w:val="24"/>
          <w:szCs w:val="24"/>
          <w:lang w:eastAsia="zh-CN"/>
        </w:rPr>
      </w:pPr>
      <w:r w:rsidRPr="00537EEC">
        <w:rPr>
          <w:sz w:val="24"/>
          <w:szCs w:val="24"/>
          <w:lang w:eastAsia="zh-CN"/>
        </w:rPr>
        <w:t>承包商应结合项目特点编制消防工作计划（包括办公及生活区），明确消防器材配备、火灾报警、人员疏散、财产保护、医疗急救、隐患识别、灭火程序以及其他消防措施，并对项目人员进行消防安全培训。</w:t>
      </w:r>
    </w:p>
    <w:p w14:paraId="297FA0B8" w14:textId="74BD999C" w:rsidR="00262EE7" w:rsidRPr="00537EEC" w:rsidRDefault="00F0049B" w:rsidP="006A441A">
      <w:pPr>
        <w:pStyle w:val="MEP2BodyText"/>
        <w:ind w:left="0" w:firstLineChars="200" w:firstLine="480"/>
        <w:rPr>
          <w:sz w:val="24"/>
          <w:szCs w:val="24"/>
          <w:lang w:eastAsia="zh-CN"/>
        </w:rPr>
      </w:pPr>
      <w:bookmarkStart w:id="237" w:name="_Toc363134373"/>
      <w:bookmarkEnd w:id="236"/>
      <w:r w:rsidRPr="00537EEC">
        <w:rPr>
          <w:sz w:val="24"/>
          <w:szCs w:val="24"/>
          <w:lang w:eastAsia="zh-CN"/>
        </w:rPr>
        <w:t>接收站运营区内动火作业，必须严格遵守</w:t>
      </w:r>
      <w:r w:rsidR="00A6262E">
        <w:rPr>
          <w:sz w:val="24"/>
          <w:szCs w:val="24"/>
          <w:lang w:eastAsia="zh-CN"/>
        </w:rPr>
        <w:t>业主</w:t>
      </w:r>
      <w:r w:rsidRPr="00537EEC">
        <w:rPr>
          <w:sz w:val="24"/>
          <w:szCs w:val="24"/>
          <w:lang w:eastAsia="zh-CN"/>
        </w:rPr>
        <w:t>接收站消防安全管理规定。</w:t>
      </w:r>
    </w:p>
    <w:p w14:paraId="204583FE" w14:textId="77777777" w:rsidR="00262EE7" w:rsidRPr="00537EEC" w:rsidRDefault="00F0049B" w:rsidP="006A441A">
      <w:pPr>
        <w:pStyle w:val="af8"/>
        <w:numPr>
          <w:ilvl w:val="2"/>
          <w:numId w:val="4"/>
        </w:numPr>
        <w:spacing w:before="120" w:after="120" w:line="240" w:lineRule="auto"/>
        <w:outlineLvl w:val="2"/>
      </w:pPr>
      <w:bookmarkStart w:id="238" w:name="_Toc376523853"/>
      <w:bookmarkStart w:id="239" w:name="_Toc363134374"/>
      <w:bookmarkStart w:id="240" w:name="_Toc383811846"/>
      <w:bookmarkStart w:id="241" w:name="_Toc111470658"/>
      <w:bookmarkStart w:id="242" w:name="_Toc208494151"/>
      <w:bookmarkStart w:id="243" w:name="_Toc233296439"/>
      <w:bookmarkEnd w:id="237"/>
      <w:r w:rsidRPr="00537EEC">
        <w:rPr>
          <w:rFonts w:hint="eastAsia"/>
        </w:rPr>
        <w:t>交通运输安全</w:t>
      </w:r>
      <w:bookmarkEnd w:id="238"/>
      <w:bookmarkEnd w:id="239"/>
      <w:bookmarkEnd w:id="240"/>
      <w:bookmarkEnd w:id="241"/>
      <w:bookmarkEnd w:id="242"/>
      <w:bookmarkEnd w:id="243"/>
    </w:p>
    <w:p w14:paraId="25E57640" w14:textId="28BADD60" w:rsidR="00262EE7" w:rsidRPr="00537EEC" w:rsidRDefault="00F0049B" w:rsidP="006A441A">
      <w:pPr>
        <w:pStyle w:val="MEP2BodyText"/>
        <w:ind w:left="0" w:firstLineChars="200" w:firstLine="480"/>
        <w:rPr>
          <w:sz w:val="24"/>
          <w:szCs w:val="24"/>
          <w:lang w:eastAsia="zh-CN"/>
        </w:rPr>
      </w:pPr>
      <w:bookmarkStart w:id="244" w:name="_Hlk72158280"/>
      <w:r w:rsidRPr="00537EEC">
        <w:rPr>
          <w:sz w:val="24"/>
          <w:szCs w:val="24"/>
          <w:lang w:eastAsia="zh-CN"/>
        </w:rPr>
        <w:t>进入接收站内施工区的机动车辆必须持有效的保险证明和年检证明，并通过</w:t>
      </w:r>
      <w:r w:rsidR="00A6262E">
        <w:rPr>
          <w:sz w:val="24"/>
          <w:szCs w:val="24"/>
          <w:lang w:eastAsia="zh-CN"/>
        </w:rPr>
        <w:t>业主</w:t>
      </w:r>
      <w:r w:rsidRPr="00537EEC">
        <w:rPr>
          <w:sz w:val="24"/>
          <w:szCs w:val="24"/>
          <w:lang w:eastAsia="zh-CN"/>
        </w:rPr>
        <w:t>安全查验合格，张贴接收站门卫核发的车辆通行证。</w:t>
      </w:r>
    </w:p>
    <w:p w14:paraId="6EF639F5" w14:textId="77777777" w:rsidR="00262EE7" w:rsidRPr="00537EEC" w:rsidRDefault="00F0049B" w:rsidP="006A441A">
      <w:pPr>
        <w:pStyle w:val="MEP2BodyText"/>
        <w:ind w:left="0" w:firstLineChars="200" w:firstLine="480"/>
        <w:rPr>
          <w:sz w:val="24"/>
          <w:szCs w:val="24"/>
          <w:lang w:eastAsia="zh-CN"/>
        </w:rPr>
      </w:pPr>
      <w:r w:rsidRPr="00537EEC">
        <w:rPr>
          <w:sz w:val="24"/>
          <w:szCs w:val="24"/>
          <w:lang w:eastAsia="zh-CN"/>
        </w:rPr>
        <w:lastRenderedPageBreak/>
        <w:t>厂内车辆限速参见现场指示牌，一般道路</w:t>
      </w:r>
      <w:r w:rsidRPr="00537EEC">
        <w:rPr>
          <w:sz w:val="24"/>
          <w:szCs w:val="24"/>
          <w:lang w:eastAsia="zh-CN"/>
        </w:rPr>
        <w:t>≤15km/h</w:t>
      </w:r>
      <w:bookmarkEnd w:id="244"/>
      <w:r w:rsidRPr="00537EEC">
        <w:rPr>
          <w:sz w:val="24"/>
          <w:szCs w:val="24"/>
          <w:lang w:eastAsia="zh-CN"/>
        </w:rPr>
        <w:t>，拐弯、下坡处</w:t>
      </w:r>
      <w:r w:rsidRPr="00537EEC">
        <w:rPr>
          <w:sz w:val="24"/>
          <w:szCs w:val="24"/>
          <w:lang w:eastAsia="zh-CN"/>
        </w:rPr>
        <w:t>≤10km/h</w:t>
      </w:r>
      <w:r w:rsidRPr="00537EEC">
        <w:rPr>
          <w:sz w:val="24"/>
          <w:szCs w:val="24"/>
          <w:lang w:eastAsia="zh-CN"/>
        </w:rPr>
        <w:t>。严禁车辆停在非停车场地。车辆行驶过程，驾乘人员均应系好安全带。</w:t>
      </w:r>
    </w:p>
    <w:p w14:paraId="771A5B7F" w14:textId="77777777" w:rsidR="00262EE7" w:rsidRPr="00537EEC" w:rsidRDefault="00F0049B" w:rsidP="006A441A">
      <w:pPr>
        <w:pStyle w:val="MEP2BodyText"/>
        <w:ind w:left="0" w:firstLineChars="200" w:firstLine="480"/>
        <w:rPr>
          <w:sz w:val="24"/>
          <w:szCs w:val="24"/>
          <w:lang w:eastAsia="zh-CN"/>
        </w:rPr>
      </w:pPr>
      <w:r w:rsidRPr="00537EEC">
        <w:rPr>
          <w:sz w:val="24"/>
          <w:szCs w:val="24"/>
          <w:lang w:eastAsia="zh-CN"/>
        </w:rPr>
        <w:t>严禁超员、超速和使用非载客车辆运送员工上下班。</w:t>
      </w:r>
    </w:p>
    <w:p w14:paraId="4934FBC4" w14:textId="77777777" w:rsidR="00262EE7" w:rsidRPr="00537EEC" w:rsidRDefault="00F0049B" w:rsidP="006A441A">
      <w:pPr>
        <w:pStyle w:val="af8"/>
        <w:numPr>
          <w:ilvl w:val="2"/>
          <w:numId w:val="4"/>
        </w:numPr>
        <w:spacing w:before="120" w:after="120" w:line="240" w:lineRule="auto"/>
        <w:outlineLvl w:val="2"/>
      </w:pPr>
      <w:bookmarkStart w:id="245" w:name="_Toc363134399"/>
      <w:bookmarkStart w:id="246" w:name="_Toc111470659"/>
      <w:bookmarkStart w:id="247" w:name="_Toc383811852"/>
      <w:bookmarkStart w:id="248" w:name="_Toc376523859"/>
      <w:bookmarkStart w:id="249" w:name="_Toc208494152"/>
      <w:bookmarkStart w:id="250" w:name="_Toc233296440"/>
      <w:r w:rsidRPr="00537EEC">
        <w:rPr>
          <w:rFonts w:hint="eastAsia"/>
        </w:rPr>
        <w:t>交叉施工管理</w:t>
      </w:r>
      <w:bookmarkEnd w:id="245"/>
      <w:bookmarkEnd w:id="246"/>
      <w:bookmarkEnd w:id="247"/>
      <w:bookmarkEnd w:id="248"/>
      <w:bookmarkEnd w:id="249"/>
      <w:bookmarkEnd w:id="250"/>
    </w:p>
    <w:p w14:paraId="10AB65F3" w14:textId="23CB6E57" w:rsidR="00262EE7" w:rsidRPr="00537EEC" w:rsidRDefault="00F0049B" w:rsidP="006A441A">
      <w:pPr>
        <w:pStyle w:val="MEP2BodyText"/>
        <w:ind w:left="0" w:firstLineChars="200" w:firstLine="480"/>
        <w:rPr>
          <w:sz w:val="24"/>
          <w:szCs w:val="24"/>
          <w:lang w:eastAsia="zh-CN"/>
        </w:rPr>
      </w:pPr>
      <w:bookmarkStart w:id="251" w:name="_Toc316409041"/>
      <w:bookmarkStart w:id="252" w:name="_Toc363134400"/>
      <w:r w:rsidRPr="00537EEC">
        <w:rPr>
          <w:sz w:val="24"/>
          <w:szCs w:val="24"/>
          <w:lang w:eastAsia="zh-CN"/>
        </w:rPr>
        <w:t>在同一区域有两个以上施工单位进行生产活动时，承包商应负责协调签订安全生产协议，明确各自的安全生产管理责任。</w:t>
      </w:r>
      <w:bookmarkEnd w:id="251"/>
      <w:bookmarkEnd w:id="252"/>
      <w:r w:rsidRPr="00537EEC">
        <w:rPr>
          <w:sz w:val="24"/>
          <w:szCs w:val="24"/>
          <w:lang w:eastAsia="zh-CN"/>
        </w:rPr>
        <w:t>项目交叉施工管理应在</w:t>
      </w:r>
      <w:r w:rsidR="00A6262E">
        <w:rPr>
          <w:sz w:val="24"/>
          <w:szCs w:val="24"/>
          <w:lang w:eastAsia="zh-CN"/>
        </w:rPr>
        <w:t>业主</w:t>
      </w:r>
      <w:r w:rsidRPr="00537EEC">
        <w:rPr>
          <w:sz w:val="24"/>
          <w:szCs w:val="24"/>
          <w:lang w:eastAsia="zh-CN"/>
        </w:rPr>
        <w:t>统筹管理下，有序开展相关工作。</w:t>
      </w:r>
    </w:p>
    <w:p w14:paraId="1A72C34B" w14:textId="77777777" w:rsidR="00262EE7" w:rsidRDefault="00F0049B" w:rsidP="006A441A">
      <w:pPr>
        <w:pStyle w:val="MEP2BodyText"/>
        <w:ind w:left="0" w:firstLineChars="200" w:firstLine="480"/>
        <w:rPr>
          <w:sz w:val="24"/>
          <w:szCs w:val="24"/>
          <w:lang w:eastAsia="zh-CN"/>
        </w:rPr>
      </w:pPr>
      <w:r w:rsidRPr="00537EEC">
        <w:rPr>
          <w:sz w:val="24"/>
          <w:szCs w:val="24"/>
          <w:lang w:eastAsia="zh-CN"/>
        </w:rPr>
        <w:t>严禁同一区域同一时间开展不相容作业，严禁同一区域同一时间上下立体交叉作业。</w:t>
      </w:r>
    </w:p>
    <w:p w14:paraId="39B9B815" w14:textId="77777777" w:rsidR="00900D83" w:rsidRPr="00AE6DCD" w:rsidRDefault="00900D83" w:rsidP="006A441A">
      <w:pPr>
        <w:pStyle w:val="af8"/>
        <w:numPr>
          <w:ilvl w:val="2"/>
          <w:numId w:val="4"/>
        </w:numPr>
        <w:spacing w:before="120" w:after="120" w:line="240" w:lineRule="auto"/>
        <w:outlineLvl w:val="2"/>
      </w:pPr>
      <w:r w:rsidRPr="00AE6DCD">
        <w:rPr>
          <w:rFonts w:hint="eastAsia"/>
        </w:rPr>
        <w:t>管道吹扫</w:t>
      </w:r>
      <w:r w:rsidRPr="00AE6DCD">
        <w:t>/</w:t>
      </w:r>
      <w:r w:rsidRPr="00AE6DCD">
        <w:rPr>
          <w:rFonts w:hint="eastAsia"/>
        </w:rPr>
        <w:t>干燥、预冷、进料安全管理</w:t>
      </w:r>
    </w:p>
    <w:p w14:paraId="4D89BB74" w14:textId="06E6602B" w:rsidR="00900D83" w:rsidRPr="00900D83" w:rsidRDefault="00900D83" w:rsidP="006A441A">
      <w:pPr>
        <w:pStyle w:val="MEP2BodyText"/>
        <w:ind w:left="0" w:firstLineChars="200" w:firstLine="480"/>
        <w:rPr>
          <w:sz w:val="24"/>
          <w:szCs w:val="24"/>
          <w:lang w:eastAsia="zh-CN"/>
        </w:rPr>
      </w:pPr>
      <w:r w:rsidRPr="00AE6DCD">
        <w:rPr>
          <w:rFonts w:hint="eastAsia"/>
          <w:sz w:val="24"/>
          <w:szCs w:val="24"/>
          <w:lang w:eastAsia="zh-CN"/>
        </w:rPr>
        <w:t>为</w:t>
      </w:r>
      <w:proofErr w:type="gramStart"/>
      <w:r w:rsidRPr="00AE6DCD">
        <w:rPr>
          <w:rFonts w:hint="eastAsia"/>
          <w:sz w:val="24"/>
          <w:szCs w:val="24"/>
          <w:lang w:eastAsia="zh-CN"/>
        </w:rPr>
        <w:t>配合</w:t>
      </w:r>
      <w:r w:rsidRPr="00AE6DCD">
        <w:rPr>
          <w:sz w:val="24"/>
          <w:szCs w:val="24"/>
          <w:lang w:eastAsia="zh-CN"/>
        </w:rPr>
        <w:tab/>
      </w:r>
      <w:r w:rsidRPr="00AE6DCD">
        <w:rPr>
          <w:rFonts w:hint="eastAsia"/>
          <w:sz w:val="24"/>
          <w:szCs w:val="24"/>
          <w:lang w:eastAsia="zh-CN"/>
        </w:rPr>
        <w:t>管道</w:t>
      </w:r>
      <w:proofErr w:type="gramEnd"/>
      <w:r w:rsidRPr="00AE6DCD">
        <w:rPr>
          <w:rFonts w:hint="eastAsia"/>
          <w:sz w:val="24"/>
          <w:szCs w:val="24"/>
          <w:lang w:eastAsia="zh-CN"/>
        </w:rPr>
        <w:t>吹扫</w:t>
      </w:r>
      <w:r w:rsidRPr="00AE6DCD">
        <w:rPr>
          <w:sz w:val="24"/>
          <w:szCs w:val="24"/>
          <w:lang w:eastAsia="zh-CN"/>
        </w:rPr>
        <w:t>/</w:t>
      </w:r>
      <w:r w:rsidRPr="00AE6DCD">
        <w:rPr>
          <w:rFonts w:hint="eastAsia"/>
          <w:sz w:val="24"/>
          <w:szCs w:val="24"/>
          <w:lang w:eastAsia="zh-CN"/>
        </w:rPr>
        <w:t>干燥、预冷、进料等工作，承包商应编制相关方案，按照已批准的方案及风险评估要求，开展相关安全管理工作。</w:t>
      </w:r>
    </w:p>
    <w:p w14:paraId="3FBAC793" w14:textId="77777777" w:rsidR="00262EE7" w:rsidRPr="00537EEC" w:rsidRDefault="00F0049B" w:rsidP="006A441A">
      <w:pPr>
        <w:pStyle w:val="af8"/>
        <w:numPr>
          <w:ilvl w:val="2"/>
          <w:numId w:val="4"/>
        </w:numPr>
        <w:spacing w:before="120" w:after="120" w:line="240" w:lineRule="auto"/>
        <w:outlineLvl w:val="2"/>
      </w:pPr>
      <w:bookmarkStart w:id="253" w:name="_Toc111470660"/>
      <w:bookmarkStart w:id="254" w:name="_Toc208494153"/>
      <w:bookmarkStart w:id="255" w:name="_Toc233296441"/>
      <w:r w:rsidRPr="00537EEC">
        <w:rPr>
          <w:rFonts w:hint="eastAsia"/>
        </w:rPr>
        <w:t>在役设备设施保护</w:t>
      </w:r>
      <w:bookmarkEnd w:id="253"/>
      <w:bookmarkEnd w:id="254"/>
      <w:bookmarkEnd w:id="255"/>
    </w:p>
    <w:p w14:paraId="7B871622" w14:textId="77777777" w:rsidR="00262EE7" w:rsidRPr="00537EEC" w:rsidRDefault="00F0049B" w:rsidP="006A441A">
      <w:pPr>
        <w:pStyle w:val="MEP2BodyText"/>
        <w:ind w:left="0" w:firstLineChars="200" w:firstLine="480"/>
        <w:rPr>
          <w:sz w:val="24"/>
          <w:szCs w:val="24"/>
          <w:lang w:eastAsia="zh-CN"/>
        </w:rPr>
      </w:pPr>
      <w:r w:rsidRPr="00537EEC">
        <w:rPr>
          <w:sz w:val="24"/>
          <w:szCs w:val="24"/>
          <w:lang w:eastAsia="zh-CN"/>
        </w:rPr>
        <w:t>承包商应编制接收站运营设备设施保护专项计划和方案，确保项目施工作业活动不损坏毗邻的在役设备设施，主要措施包括但不限于：</w:t>
      </w:r>
    </w:p>
    <w:p w14:paraId="08691E5A"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rPr>
        <w:t>管廊建设时采用脚手架对在役管道进行双层防护</w:t>
      </w:r>
    </w:p>
    <w:p w14:paraId="43BE09E2"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rPr>
        <w:t>设备基础施工区周界的硬隔离封闭围挡</w:t>
      </w:r>
    </w:p>
    <w:p w14:paraId="6C8DFCDD"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rPr>
        <w:t>重型车辆通过路面的地基承载力检测及加固措施</w:t>
      </w:r>
    </w:p>
    <w:p w14:paraId="1E2A9B5B"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rPr>
        <w:t>吊装作业设备安全性能的多重验证</w:t>
      </w:r>
    </w:p>
    <w:p w14:paraId="6396A947"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rPr>
        <w:t>在役设备设施保护方案的专家论证及措施完善</w:t>
      </w:r>
    </w:p>
    <w:p w14:paraId="25E903FA" w14:textId="77777777" w:rsidR="00262EE7" w:rsidRPr="00537EEC" w:rsidRDefault="00F0049B" w:rsidP="006A441A">
      <w:pPr>
        <w:pStyle w:val="af8"/>
        <w:numPr>
          <w:ilvl w:val="2"/>
          <w:numId w:val="4"/>
        </w:numPr>
        <w:spacing w:before="120" w:after="120" w:line="240" w:lineRule="auto"/>
        <w:outlineLvl w:val="2"/>
      </w:pPr>
      <w:bookmarkStart w:id="256" w:name="_Toc383811851"/>
      <w:bookmarkStart w:id="257" w:name="_Toc111470662"/>
      <w:bookmarkStart w:id="258" w:name="_Toc376523858"/>
      <w:bookmarkStart w:id="259" w:name="_Toc363134396"/>
      <w:bookmarkStart w:id="260" w:name="_Toc208494154"/>
      <w:bookmarkStart w:id="261" w:name="_Toc233296442"/>
      <w:r w:rsidRPr="00537EEC">
        <w:rPr>
          <w:rFonts w:hint="eastAsia"/>
        </w:rPr>
        <w:t>环境保护和文明施工</w:t>
      </w:r>
      <w:bookmarkEnd w:id="256"/>
      <w:bookmarkEnd w:id="257"/>
      <w:bookmarkEnd w:id="258"/>
      <w:bookmarkEnd w:id="259"/>
      <w:bookmarkEnd w:id="260"/>
      <w:bookmarkEnd w:id="261"/>
    </w:p>
    <w:p w14:paraId="774A58F8" w14:textId="77777777"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承包商</w:t>
      </w:r>
      <w:r w:rsidRPr="00537EEC">
        <w:rPr>
          <w:sz w:val="24"/>
          <w:szCs w:val="24"/>
          <w:lang w:eastAsia="zh-CN"/>
        </w:rPr>
        <w:t>应识别潜在的环境敏感区域并落实相关环保措施，以实现施工现场的废弃物最小化，杜绝对现场水体、土壤和大气的污染。</w:t>
      </w:r>
    </w:p>
    <w:p w14:paraId="7A442969" w14:textId="259A7586"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承包商</w:t>
      </w:r>
      <w:r w:rsidRPr="00537EEC">
        <w:rPr>
          <w:sz w:val="24"/>
          <w:szCs w:val="24"/>
          <w:lang w:eastAsia="zh-CN"/>
        </w:rPr>
        <w:t>应遵循</w:t>
      </w:r>
      <w:r w:rsidRPr="00537EEC">
        <w:rPr>
          <w:sz w:val="24"/>
          <w:szCs w:val="24"/>
          <w:lang w:eastAsia="zh-CN"/>
        </w:rPr>
        <w:t>“</w:t>
      </w:r>
      <w:r w:rsidRPr="00537EEC">
        <w:rPr>
          <w:sz w:val="24"/>
          <w:szCs w:val="24"/>
          <w:lang w:eastAsia="zh-CN"/>
        </w:rPr>
        <w:t>安全、绿色、美观、实用</w:t>
      </w:r>
      <w:r w:rsidRPr="00537EEC">
        <w:rPr>
          <w:sz w:val="24"/>
          <w:szCs w:val="24"/>
          <w:lang w:eastAsia="zh-CN"/>
        </w:rPr>
        <w:t>”</w:t>
      </w:r>
      <w:r w:rsidRPr="00537EEC">
        <w:rPr>
          <w:sz w:val="24"/>
          <w:szCs w:val="24"/>
          <w:lang w:eastAsia="zh-CN"/>
        </w:rPr>
        <w:t>原则，严格执行《深圳市建设工程安全文明施工标准》（</w:t>
      </w:r>
      <w:r w:rsidRPr="00537EEC">
        <w:rPr>
          <w:sz w:val="24"/>
          <w:szCs w:val="24"/>
          <w:lang w:eastAsia="zh-CN"/>
        </w:rPr>
        <w:t>SJG-46-20</w:t>
      </w:r>
      <w:r w:rsidR="003C0F86">
        <w:rPr>
          <w:rFonts w:hint="eastAsia"/>
          <w:sz w:val="24"/>
          <w:szCs w:val="24"/>
          <w:lang w:eastAsia="zh-CN"/>
        </w:rPr>
        <w:t>23</w:t>
      </w:r>
      <w:r w:rsidRPr="00537EEC">
        <w:rPr>
          <w:sz w:val="24"/>
          <w:szCs w:val="24"/>
          <w:lang w:eastAsia="zh-CN"/>
        </w:rPr>
        <w:t>）规定要求</w:t>
      </w:r>
      <w:r w:rsidR="003C0F86">
        <w:rPr>
          <w:rFonts w:hint="eastAsia"/>
          <w:sz w:val="24"/>
          <w:szCs w:val="24"/>
          <w:lang w:eastAsia="zh-CN"/>
        </w:rPr>
        <w:t>，</w:t>
      </w:r>
      <w:r w:rsidRPr="00537EEC">
        <w:rPr>
          <w:sz w:val="24"/>
          <w:szCs w:val="24"/>
          <w:lang w:eastAsia="zh-CN"/>
        </w:rPr>
        <w:t>推行现场安全文明施工标准化。</w:t>
      </w:r>
    </w:p>
    <w:p w14:paraId="23F5A326" w14:textId="77777777" w:rsidR="00262EE7" w:rsidRPr="00537EEC" w:rsidRDefault="00F0049B" w:rsidP="006A441A">
      <w:pPr>
        <w:pStyle w:val="af8"/>
        <w:numPr>
          <w:ilvl w:val="2"/>
          <w:numId w:val="4"/>
        </w:numPr>
        <w:spacing w:before="120" w:after="120" w:line="240" w:lineRule="auto"/>
        <w:outlineLvl w:val="2"/>
      </w:pPr>
      <w:bookmarkStart w:id="262" w:name="_Toc111470665"/>
      <w:bookmarkStart w:id="263" w:name="_Toc208494155"/>
      <w:bookmarkStart w:id="264" w:name="_Toc233296443"/>
      <w:r w:rsidRPr="00537EEC">
        <w:rPr>
          <w:rFonts w:hint="eastAsia"/>
        </w:rPr>
        <w:t>安保管理</w:t>
      </w:r>
      <w:bookmarkEnd w:id="262"/>
      <w:bookmarkEnd w:id="263"/>
      <w:bookmarkEnd w:id="264"/>
    </w:p>
    <w:p w14:paraId="3D84D0E4" w14:textId="77777777" w:rsidR="001660C9" w:rsidRPr="00537EEC" w:rsidRDefault="001660C9" w:rsidP="006A441A">
      <w:pPr>
        <w:pStyle w:val="MEP2BodyText"/>
        <w:ind w:left="0" w:firstLineChars="200" w:firstLine="480"/>
        <w:rPr>
          <w:sz w:val="24"/>
          <w:szCs w:val="24"/>
          <w:lang w:eastAsia="zh-CN"/>
        </w:rPr>
      </w:pPr>
      <w:bookmarkStart w:id="265" w:name="_Toc363134436"/>
      <w:r w:rsidRPr="00537EEC">
        <w:rPr>
          <w:rFonts w:hint="eastAsia"/>
          <w:sz w:val="24"/>
          <w:szCs w:val="24"/>
          <w:lang w:eastAsia="zh-CN"/>
        </w:rPr>
        <w:t>业主生产场所实行每天二十四小时的门卫制度。门卫保安负责业主生产场所的安全保卫工作，承包商人员应积极配合检查。业主接收站工艺区入口处另设有中门保安岗亭，保安岗亭将对进入人员是否携带有点火源进行检查，包括使用金属探测器进行扫描，任何点火源，包括手机、打火机、香烟、照相机、摄像机等都不得带入工艺区。</w:t>
      </w:r>
    </w:p>
    <w:p w14:paraId="2B4E8D7A" w14:textId="77777777" w:rsidR="001660C9" w:rsidRPr="00537EEC" w:rsidRDefault="001660C9" w:rsidP="006A441A">
      <w:pPr>
        <w:pStyle w:val="MEP2BodyText"/>
        <w:ind w:left="0" w:firstLineChars="200" w:firstLine="480"/>
        <w:rPr>
          <w:sz w:val="24"/>
          <w:szCs w:val="24"/>
          <w:lang w:eastAsia="zh-CN"/>
        </w:rPr>
      </w:pPr>
      <w:r w:rsidRPr="00537EEC">
        <w:rPr>
          <w:rFonts w:hint="eastAsia"/>
          <w:sz w:val="24"/>
          <w:szCs w:val="24"/>
          <w:lang w:eastAsia="zh-CN"/>
        </w:rPr>
        <w:t>5:00</w:t>
      </w:r>
      <w:r w:rsidRPr="00537EEC">
        <w:rPr>
          <w:rFonts w:hint="eastAsia"/>
          <w:sz w:val="24"/>
          <w:szCs w:val="24"/>
          <w:lang w:eastAsia="zh-CN"/>
        </w:rPr>
        <w:t>到</w:t>
      </w:r>
      <w:r w:rsidRPr="00537EEC">
        <w:rPr>
          <w:rFonts w:hint="eastAsia"/>
          <w:sz w:val="24"/>
          <w:szCs w:val="24"/>
          <w:lang w:eastAsia="zh-CN"/>
        </w:rPr>
        <w:t>8:00</w:t>
      </w:r>
      <w:r w:rsidRPr="00537EEC">
        <w:rPr>
          <w:rFonts w:hint="eastAsia"/>
          <w:sz w:val="24"/>
          <w:szCs w:val="24"/>
          <w:lang w:eastAsia="zh-CN"/>
        </w:rPr>
        <w:t>，承包商管理人员未到场，其他承包商员工不得进入接收站。</w:t>
      </w:r>
    </w:p>
    <w:p w14:paraId="7F964234" w14:textId="77777777" w:rsidR="001660C9" w:rsidRPr="00537EEC" w:rsidRDefault="001660C9" w:rsidP="006A441A">
      <w:pPr>
        <w:pStyle w:val="MEP2BodyText"/>
        <w:ind w:left="0" w:firstLineChars="200" w:firstLine="480"/>
        <w:rPr>
          <w:sz w:val="24"/>
          <w:szCs w:val="24"/>
          <w:lang w:eastAsia="zh-CN"/>
        </w:rPr>
      </w:pPr>
      <w:r w:rsidRPr="00537EEC">
        <w:rPr>
          <w:rFonts w:hint="eastAsia"/>
          <w:sz w:val="24"/>
          <w:szCs w:val="24"/>
          <w:lang w:eastAsia="zh-CN"/>
        </w:rPr>
        <w:lastRenderedPageBreak/>
        <w:t>17:00</w:t>
      </w:r>
      <w:r w:rsidRPr="00537EEC">
        <w:rPr>
          <w:rFonts w:hint="eastAsia"/>
          <w:sz w:val="24"/>
          <w:szCs w:val="24"/>
          <w:lang w:eastAsia="zh-CN"/>
        </w:rPr>
        <w:t>到次日</w:t>
      </w:r>
      <w:r w:rsidRPr="00537EEC">
        <w:rPr>
          <w:rFonts w:hint="eastAsia"/>
          <w:sz w:val="24"/>
          <w:szCs w:val="24"/>
          <w:lang w:eastAsia="zh-CN"/>
        </w:rPr>
        <w:t>5:00</w:t>
      </w:r>
      <w:r w:rsidRPr="00537EEC">
        <w:rPr>
          <w:rFonts w:hint="eastAsia"/>
          <w:sz w:val="24"/>
          <w:szCs w:val="24"/>
          <w:lang w:eastAsia="zh-CN"/>
        </w:rPr>
        <w:t>承包商员工进入接收站需获得业主使用部门同意。</w:t>
      </w:r>
    </w:p>
    <w:p w14:paraId="4105BA29" w14:textId="4276D0A2" w:rsidR="001660C9" w:rsidRPr="00537EEC" w:rsidRDefault="001660C9" w:rsidP="006A441A">
      <w:pPr>
        <w:pStyle w:val="MEP2BodyText"/>
        <w:ind w:left="0" w:firstLineChars="200" w:firstLine="480"/>
        <w:rPr>
          <w:sz w:val="24"/>
          <w:szCs w:val="24"/>
          <w:lang w:eastAsia="zh-CN"/>
        </w:rPr>
      </w:pPr>
      <w:r w:rsidRPr="00537EEC">
        <w:rPr>
          <w:rFonts w:hint="eastAsia"/>
          <w:sz w:val="24"/>
          <w:szCs w:val="24"/>
          <w:lang w:eastAsia="zh-CN"/>
        </w:rPr>
        <w:t>进入业主生产工艺区的车辆或其他用油设备必须是以柴油驱动的，汽油车或其他以汽油驱动的设备将不得进入业主生产工艺区。</w:t>
      </w:r>
    </w:p>
    <w:p w14:paraId="2180A1FA" w14:textId="231096AC"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承包商可依托</w:t>
      </w:r>
      <w:r w:rsidR="00A6262E">
        <w:rPr>
          <w:rFonts w:hint="eastAsia"/>
          <w:sz w:val="24"/>
          <w:szCs w:val="24"/>
          <w:lang w:eastAsia="zh-CN"/>
        </w:rPr>
        <w:t>业主</w:t>
      </w:r>
      <w:r w:rsidRPr="00537EEC">
        <w:rPr>
          <w:rFonts w:hint="eastAsia"/>
          <w:sz w:val="24"/>
          <w:szCs w:val="24"/>
          <w:lang w:eastAsia="zh-CN"/>
        </w:rPr>
        <w:t>现有的门禁系统并增加相应安保资源进行项目现场的安保管理，但</w:t>
      </w:r>
      <w:r w:rsidR="00A6262E">
        <w:rPr>
          <w:rFonts w:hint="eastAsia"/>
          <w:sz w:val="24"/>
          <w:szCs w:val="24"/>
          <w:lang w:eastAsia="zh-CN"/>
        </w:rPr>
        <w:t>业主</w:t>
      </w:r>
      <w:r w:rsidRPr="00537EEC">
        <w:rPr>
          <w:rFonts w:hint="eastAsia"/>
          <w:sz w:val="24"/>
          <w:szCs w:val="24"/>
          <w:lang w:eastAsia="zh-CN"/>
        </w:rPr>
        <w:t>不承担承包商设备、车辆和物料的保管责任。</w:t>
      </w:r>
      <w:bookmarkEnd w:id="265"/>
    </w:p>
    <w:p w14:paraId="5ED2BDFF" w14:textId="13B9989E" w:rsidR="00262EE7" w:rsidRPr="00537EEC" w:rsidRDefault="00F0049B" w:rsidP="006A441A">
      <w:pPr>
        <w:pStyle w:val="MEP2BodyText"/>
        <w:ind w:left="0" w:firstLineChars="200" w:firstLine="480"/>
        <w:rPr>
          <w:sz w:val="24"/>
          <w:szCs w:val="24"/>
          <w:lang w:eastAsia="zh-CN"/>
        </w:rPr>
      </w:pPr>
      <w:bookmarkStart w:id="266" w:name="_Toc363134438"/>
      <w:r w:rsidRPr="00537EEC">
        <w:rPr>
          <w:rFonts w:hint="eastAsia"/>
          <w:sz w:val="24"/>
          <w:szCs w:val="24"/>
          <w:lang w:eastAsia="zh-CN"/>
        </w:rPr>
        <w:t>承包</w:t>
      </w:r>
      <w:r w:rsidR="00CF05B9">
        <w:rPr>
          <w:rFonts w:hint="eastAsia"/>
          <w:sz w:val="24"/>
          <w:szCs w:val="24"/>
          <w:lang w:eastAsia="zh-CN"/>
        </w:rPr>
        <w:t>商</w:t>
      </w:r>
      <w:r w:rsidRPr="00537EEC">
        <w:rPr>
          <w:rFonts w:hint="eastAsia"/>
          <w:sz w:val="24"/>
          <w:szCs w:val="24"/>
          <w:lang w:eastAsia="zh-CN"/>
        </w:rPr>
        <w:t>进入接收站项目现场的人员、材料、车辆、设备及工机具等必须接收</w:t>
      </w:r>
      <w:r w:rsidR="00A6262E">
        <w:rPr>
          <w:rFonts w:hint="eastAsia"/>
          <w:sz w:val="24"/>
          <w:szCs w:val="24"/>
          <w:lang w:eastAsia="zh-CN"/>
        </w:rPr>
        <w:t>业主</w:t>
      </w:r>
      <w:r w:rsidRPr="00537EEC">
        <w:rPr>
          <w:rFonts w:hint="eastAsia"/>
          <w:sz w:val="24"/>
          <w:szCs w:val="24"/>
          <w:lang w:eastAsia="zh-CN"/>
        </w:rPr>
        <w:t>安保人员的检查</w:t>
      </w:r>
      <w:bookmarkEnd w:id="266"/>
      <w:r w:rsidRPr="00537EEC">
        <w:rPr>
          <w:rFonts w:hint="eastAsia"/>
          <w:sz w:val="24"/>
          <w:szCs w:val="24"/>
          <w:lang w:eastAsia="zh-CN"/>
        </w:rPr>
        <w:t>并严格遵循</w:t>
      </w:r>
      <w:r w:rsidR="00A6262E">
        <w:rPr>
          <w:rFonts w:hint="eastAsia"/>
          <w:sz w:val="24"/>
          <w:szCs w:val="24"/>
          <w:lang w:eastAsia="zh-CN"/>
        </w:rPr>
        <w:t>业主</w:t>
      </w:r>
      <w:r w:rsidRPr="00537EEC">
        <w:rPr>
          <w:rFonts w:hint="eastAsia"/>
          <w:sz w:val="24"/>
          <w:szCs w:val="24"/>
          <w:lang w:eastAsia="zh-CN"/>
        </w:rPr>
        <w:t>安保管理要求。</w:t>
      </w:r>
    </w:p>
    <w:p w14:paraId="55CFD918" w14:textId="77777777" w:rsidR="00262EE7" w:rsidRPr="00537EEC" w:rsidRDefault="00F0049B" w:rsidP="006A441A">
      <w:pPr>
        <w:pStyle w:val="af8"/>
        <w:numPr>
          <w:ilvl w:val="2"/>
          <w:numId w:val="4"/>
        </w:numPr>
        <w:spacing w:before="120" w:after="120" w:line="240" w:lineRule="auto"/>
        <w:outlineLvl w:val="2"/>
      </w:pPr>
      <w:bookmarkStart w:id="267" w:name="_Toc208494156"/>
      <w:bookmarkStart w:id="268" w:name="_Toc233296444"/>
      <w:bookmarkStart w:id="269" w:name="_Toc383811864"/>
      <w:bookmarkStart w:id="270" w:name="_Toc363134439"/>
      <w:bookmarkStart w:id="271" w:name="_Toc111470667"/>
      <w:bookmarkStart w:id="272" w:name="_Toc376523871"/>
      <w:r w:rsidRPr="00537EEC">
        <w:rPr>
          <w:rFonts w:hint="eastAsia"/>
        </w:rPr>
        <w:t>隐患排查与整改</w:t>
      </w:r>
      <w:bookmarkEnd w:id="267"/>
      <w:bookmarkEnd w:id="268"/>
    </w:p>
    <w:p w14:paraId="21C8586B" w14:textId="77777777"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承包商应编制</w:t>
      </w:r>
      <w:r w:rsidRPr="00537EEC">
        <w:rPr>
          <w:rFonts w:hint="eastAsia"/>
          <w:sz w:val="24"/>
          <w:szCs w:val="24"/>
          <w:lang w:eastAsia="zh-CN"/>
        </w:rPr>
        <w:t>HSSE</w:t>
      </w:r>
      <w:r w:rsidRPr="00537EEC">
        <w:rPr>
          <w:rFonts w:hint="eastAsia"/>
          <w:sz w:val="24"/>
          <w:szCs w:val="24"/>
          <w:lang w:eastAsia="zh-CN"/>
        </w:rPr>
        <w:t>隐患排查及整改管理计划，按照隐患整改五定原则（定人员、定时间、定责任、定标准、定措施）和五到位要求（责任到位、措施到位、资金到位、时限到位、预案到位）持续消除现场安全隐患。</w:t>
      </w:r>
    </w:p>
    <w:p w14:paraId="1DF4CD86" w14:textId="77777777" w:rsidR="00262EE7" w:rsidRPr="00537EEC" w:rsidRDefault="00F0049B" w:rsidP="006A441A">
      <w:pPr>
        <w:pStyle w:val="af8"/>
        <w:numPr>
          <w:ilvl w:val="2"/>
          <w:numId w:val="4"/>
        </w:numPr>
        <w:spacing w:before="120" w:after="120" w:line="240" w:lineRule="auto"/>
        <w:outlineLvl w:val="2"/>
      </w:pPr>
      <w:bookmarkStart w:id="273" w:name="_Toc208494157"/>
      <w:bookmarkStart w:id="274" w:name="_Toc233296445"/>
      <w:r w:rsidRPr="00537EEC">
        <w:rPr>
          <w:rFonts w:hint="eastAsia"/>
        </w:rPr>
        <w:t>事件事故调查</w:t>
      </w:r>
      <w:r w:rsidRPr="00537EEC">
        <w:rPr>
          <w:rFonts w:hint="eastAsia"/>
        </w:rPr>
        <w:t>/</w:t>
      </w:r>
      <w:r w:rsidRPr="00537EEC">
        <w:rPr>
          <w:rFonts w:hint="eastAsia"/>
        </w:rPr>
        <w:t>报告</w:t>
      </w:r>
      <w:bookmarkEnd w:id="273"/>
      <w:bookmarkEnd w:id="274"/>
    </w:p>
    <w:p w14:paraId="537D608D" w14:textId="522096ED"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承包商应编制安全生产事件事故调查和报告程序。该程序内容应包括但不限于：事件及事故的定义、对可记录伤害和疾病采取的措施、紧急通报流程、事件事故发生后立即采取的行动、事件事故调查程序、原因分析、整改措施、报告内容等。承包商的事件事故调查、报告程序应得到</w:t>
      </w:r>
      <w:r w:rsidR="00A6262E">
        <w:rPr>
          <w:rFonts w:hint="eastAsia"/>
          <w:sz w:val="24"/>
          <w:szCs w:val="24"/>
          <w:lang w:eastAsia="zh-CN"/>
        </w:rPr>
        <w:t>业主</w:t>
      </w:r>
      <w:r w:rsidRPr="00537EEC">
        <w:rPr>
          <w:rFonts w:hint="eastAsia"/>
          <w:sz w:val="24"/>
          <w:szCs w:val="24"/>
          <w:lang w:eastAsia="zh-CN"/>
        </w:rPr>
        <w:t>批准。</w:t>
      </w:r>
    </w:p>
    <w:p w14:paraId="0BEDD705" w14:textId="77777777" w:rsidR="00262EE7" w:rsidRPr="00537EEC" w:rsidRDefault="00F0049B" w:rsidP="006A441A">
      <w:pPr>
        <w:pStyle w:val="af8"/>
        <w:numPr>
          <w:ilvl w:val="2"/>
          <w:numId w:val="4"/>
        </w:numPr>
        <w:spacing w:before="120" w:after="120" w:line="240" w:lineRule="auto"/>
        <w:outlineLvl w:val="2"/>
      </w:pPr>
      <w:bookmarkStart w:id="275" w:name="_Toc208494158"/>
      <w:bookmarkStart w:id="276" w:name="_Toc233296446"/>
      <w:r w:rsidRPr="00537EEC">
        <w:rPr>
          <w:rFonts w:hint="eastAsia"/>
        </w:rPr>
        <w:t>暂停施工政策</w:t>
      </w:r>
      <w:bookmarkEnd w:id="269"/>
      <w:bookmarkEnd w:id="270"/>
      <w:bookmarkEnd w:id="271"/>
      <w:bookmarkEnd w:id="272"/>
      <w:bookmarkEnd w:id="275"/>
      <w:bookmarkEnd w:id="276"/>
    </w:p>
    <w:p w14:paraId="3E5E8D78" w14:textId="1E433398"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为了确保项目施工安全，</w:t>
      </w:r>
      <w:r w:rsidR="00A6262E">
        <w:rPr>
          <w:rFonts w:hint="eastAsia"/>
          <w:sz w:val="24"/>
          <w:szCs w:val="24"/>
          <w:lang w:eastAsia="zh-CN"/>
        </w:rPr>
        <w:t>业主</w:t>
      </w:r>
      <w:r w:rsidRPr="00537EEC">
        <w:rPr>
          <w:rFonts w:hint="eastAsia"/>
          <w:sz w:val="24"/>
          <w:szCs w:val="24"/>
          <w:lang w:eastAsia="zh-CN"/>
        </w:rPr>
        <w:t>在发现承包商存在严重违规、严重偏离</w:t>
      </w:r>
      <w:r w:rsidRPr="00537EEC">
        <w:rPr>
          <w:rFonts w:hint="eastAsia"/>
          <w:sz w:val="24"/>
          <w:szCs w:val="24"/>
          <w:lang w:eastAsia="zh-CN"/>
        </w:rPr>
        <w:t>HSSE</w:t>
      </w:r>
      <w:r w:rsidRPr="00537EEC">
        <w:rPr>
          <w:rFonts w:hint="eastAsia"/>
          <w:sz w:val="24"/>
          <w:szCs w:val="24"/>
          <w:lang w:eastAsia="zh-CN"/>
        </w:rPr>
        <w:t>承诺或未满足深圳市有关安全管控要求时，</w:t>
      </w:r>
      <w:r w:rsidR="00A6262E">
        <w:rPr>
          <w:rFonts w:hint="eastAsia"/>
          <w:sz w:val="24"/>
          <w:szCs w:val="24"/>
          <w:lang w:eastAsia="zh-CN"/>
        </w:rPr>
        <w:t>业主</w:t>
      </w:r>
      <w:r w:rsidRPr="00537EEC">
        <w:rPr>
          <w:rFonts w:hint="eastAsia"/>
          <w:sz w:val="24"/>
          <w:szCs w:val="24"/>
          <w:lang w:eastAsia="zh-CN"/>
        </w:rPr>
        <w:t>有权暂停工指令，承包商须严格执行并不得提出相应索赔，此类情形包括但不限于：</w:t>
      </w:r>
    </w:p>
    <w:p w14:paraId="4C660657" w14:textId="131F12B5"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hint="eastAsia"/>
        </w:rPr>
        <w:t>违反</w:t>
      </w:r>
      <w:r w:rsidR="00A6262E">
        <w:rPr>
          <w:rFonts w:eastAsiaTheme="minorEastAsia" w:hint="eastAsia"/>
        </w:rPr>
        <w:t>业主</w:t>
      </w:r>
      <w:r w:rsidRPr="00537EEC">
        <w:rPr>
          <w:rFonts w:eastAsiaTheme="minorEastAsia" w:hint="eastAsia"/>
        </w:rPr>
        <w:t>的六项零容忍政策，即无作业许可证直接进行作业、直接在没有能量隔离的工艺设备或电路上作业、违反高处作业安全守则、在非吸烟区吸烟、现场喝酒或吸食违禁药物、带武器进现场或实施暴力行为；</w:t>
      </w:r>
    </w:p>
    <w:p w14:paraId="010E17F8"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hint="eastAsia"/>
        </w:rPr>
        <w:t>台风、暴雨或其他极端气象灾害预警达到相应级别时；</w:t>
      </w:r>
    </w:p>
    <w:p w14:paraId="14BA28D6"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hint="eastAsia"/>
        </w:rPr>
        <w:t>接收站雷电预警生效时；</w:t>
      </w:r>
    </w:p>
    <w:p w14:paraId="44BD65DF" w14:textId="2A1D5DFB" w:rsidR="00262EE7" w:rsidRPr="00537EEC" w:rsidRDefault="00A6262E" w:rsidP="006A441A">
      <w:pPr>
        <w:pStyle w:val="af8"/>
        <w:numPr>
          <w:ilvl w:val="0"/>
          <w:numId w:val="11"/>
        </w:numPr>
        <w:spacing w:before="120" w:after="120" w:line="240" w:lineRule="auto"/>
        <w:outlineLvl w:val="9"/>
        <w:rPr>
          <w:rFonts w:eastAsiaTheme="minorEastAsia"/>
        </w:rPr>
      </w:pPr>
      <w:r>
        <w:rPr>
          <w:rFonts w:eastAsiaTheme="minorEastAsia" w:hint="eastAsia"/>
        </w:rPr>
        <w:t>业主</w:t>
      </w:r>
      <w:r w:rsidR="00F0049B" w:rsidRPr="00537EEC">
        <w:rPr>
          <w:rFonts w:eastAsiaTheme="minorEastAsia" w:hint="eastAsia"/>
        </w:rPr>
        <w:t>或属地政府检查发现重大安全隐患时；</w:t>
      </w:r>
    </w:p>
    <w:p w14:paraId="30F9EFF8"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hint="eastAsia"/>
        </w:rPr>
        <w:t>其他需要暂停工以缓解风险管控强度时。</w:t>
      </w:r>
    </w:p>
    <w:p w14:paraId="7F77D80E" w14:textId="77777777" w:rsidR="00262EE7" w:rsidRPr="00537EEC" w:rsidRDefault="00F0049B" w:rsidP="00977215">
      <w:pPr>
        <w:pStyle w:val="af8"/>
        <w:numPr>
          <w:ilvl w:val="1"/>
          <w:numId w:val="4"/>
        </w:numPr>
        <w:tabs>
          <w:tab w:val="clear" w:pos="794"/>
          <w:tab w:val="left" w:pos="567"/>
        </w:tabs>
        <w:spacing w:before="120" w:after="120" w:line="240" w:lineRule="auto"/>
        <w:rPr>
          <w:rFonts w:ascii="黑体" w:eastAsia="黑体" w:hAnsi="黑体" w:hint="eastAsia"/>
        </w:rPr>
      </w:pPr>
      <w:bookmarkStart w:id="277" w:name="_Toc496538674"/>
      <w:bookmarkStart w:id="278" w:name="_Toc139531999"/>
      <w:bookmarkStart w:id="279" w:name="_Toc208494159"/>
      <w:bookmarkStart w:id="280" w:name="_Toc233296447"/>
      <w:r w:rsidRPr="00537EEC">
        <w:rPr>
          <w:rFonts w:ascii="黑体" w:eastAsia="黑体" w:hAnsi="黑体" w:hint="eastAsia"/>
        </w:rPr>
        <w:t>应急管理</w:t>
      </w:r>
      <w:bookmarkEnd w:id="277"/>
      <w:bookmarkEnd w:id="278"/>
      <w:bookmarkEnd w:id="279"/>
      <w:bookmarkEnd w:id="280"/>
    </w:p>
    <w:p w14:paraId="33A87E8F" w14:textId="43AB30D0"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承包商应根据项目施工环境特点和要求编制项目应急救援预案，该预案应与</w:t>
      </w:r>
      <w:r w:rsidR="00A6262E">
        <w:rPr>
          <w:rFonts w:hint="eastAsia"/>
          <w:sz w:val="24"/>
          <w:szCs w:val="24"/>
          <w:lang w:eastAsia="zh-CN"/>
        </w:rPr>
        <w:t>业主</w:t>
      </w:r>
      <w:r w:rsidRPr="00537EEC">
        <w:rPr>
          <w:rFonts w:hint="eastAsia"/>
          <w:sz w:val="24"/>
          <w:szCs w:val="24"/>
          <w:lang w:eastAsia="zh-CN"/>
        </w:rPr>
        <w:t>接收站应急预案有机衔接，确保应急响应的有效性，并适时开展应急培训与演练。</w:t>
      </w:r>
    </w:p>
    <w:p w14:paraId="620BF5F6" w14:textId="77777777" w:rsidR="00262EE7" w:rsidRPr="00537EEC" w:rsidRDefault="00F0049B" w:rsidP="00977215">
      <w:pPr>
        <w:pStyle w:val="af8"/>
        <w:numPr>
          <w:ilvl w:val="1"/>
          <w:numId w:val="4"/>
        </w:numPr>
        <w:tabs>
          <w:tab w:val="clear" w:pos="794"/>
          <w:tab w:val="left" w:pos="567"/>
        </w:tabs>
        <w:spacing w:before="120" w:after="120" w:line="240" w:lineRule="auto"/>
        <w:rPr>
          <w:rFonts w:ascii="黑体" w:eastAsia="黑体" w:hAnsi="黑体" w:hint="eastAsia"/>
        </w:rPr>
      </w:pPr>
      <w:bookmarkStart w:id="281" w:name="_Toc208494160"/>
      <w:bookmarkStart w:id="282" w:name="_Toc233296448"/>
      <w:r w:rsidRPr="00537EEC">
        <w:rPr>
          <w:rFonts w:ascii="黑体" w:eastAsia="黑体" w:hAnsi="黑体" w:hint="eastAsia"/>
        </w:rPr>
        <w:t>HSSE奖惩措施</w:t>
      </w:r>
      <w:bookmarkEnd w:id="281"/>
      <w:bookmarkEnd w:id="282"/>
    </w:p>
    <w:p w14:paraId="77B7F93E" w14:textId="181B35B1" w:rsidR="00262EE7" w:rsidRPr="00537EEC" w:rsidRDefault="00F0049B" w:rsidP="006A441A">
      <w:pPr>
        <w:pStyle w:val="MEP2BodyText"/>
        <w:ind w:left="0" w:firstLineChars="200" w:firstLine="480"/>
        <w:rPr>
          <w:sz w:val="24"/>
          <w:szCs w:val="24"/>
          <w:lang w:eastAsia="zh-CN"/>
        </w:rPr>
      </w:pPr>
      <w:r w:rsidRPr="00537EEC">
        <w:rPr>
          <w:sz w:val="24"/>
          <w:szCs w:val="24"/>
          <w:lang w:eastAsia="zh-CN"/>
        </w:rPr>
        <w:lastRenderedPageBreak/>
        <w:t>承包</w:t>
      </w:r>
      <w:r w:rsidRPr="00537EEC">
        <w:rPr>
          <w:rFonts w:hint="eastAsia"/>
          <w:sz w:val="24"/>
          <w:szCs w:val="24"/>
          <w:lang w:eastAsia="zh-CN"/>
        </w:rPr>
        <w:t>商</w:t>
      </w:r>
      <w:r w:rsidRPr="00537EEC">
        <w:rPr>
          <w:sz w:val="24"/>
          <w:szCs w:val="24"/>
          <w:lang w:eastAsia="zh-CN"/>
        </w:rPr>
        <w:t>在合同执行过程中，施工现场如发生</w:t>
      </w:r>
      <w:r w:rsidRPr="00537EEC">
        <w:rPr>
          <w:rFonts w:hint="eastAsia"/>
          <w:sz w:val="24"/>
          <w:szCs w:val="24"/>
          <w:lang w:eastAsia="zh-CN"/>
        </w:rPr>
        <w:t>但不限于</w:t>
      </w:r>
      <w:r w:rsidRPr="00537EEC">
        <w:rPr>
          <w:sz w:val="24"/>
          <w:szCs w:val="24"/>
          <w:lang w:eastAsia="zh-CN"/>
        </w:rPr>
        <w:t>以下违反</w:t>
      </w:r>
      <w:r w:rsidRPr="00537EEC">
        <w:rPr>
          <w:sz w:val="24"/>
          <w:szCs w:val="24"/>
          <w:lang w:eastAsia="zh-CN"/>
        </w:rPr>
        <w:t xml:space="preserve">HSSE </w:t>
      </w:r>
      <w:r w:rsidRPr="00537EEC">
        <w:rPr>
          <w:sz w:val="24"/>
          <w:szCs w:val="24"/>
          <w:lang w:eastAsia="zh-CN"/>
        </w:rPr>
        <w:t>管理的情形，</w:t>
      </w:r>
      <w:r w:rsidR="00A6262E">
        <w:rPr>
          <w:sz w:val="24"/>
          <w:szCs w:val="24"/>
          <w:lang w:eastAsia="zh-CN"/>
        </w:rPr>
        <w:t>业主</w:t>
      </w:r>
      <w:r w:rsidRPr="00537EEC">
        <w:rPr>
          <w:sz w:val="24"/>
          <w:szCs w:val="24"/>
          <w:lang w:eastAsia="zh-CN"/>
        </w:rPr>
        <w:t>有权利依据</w:t>
      </w:r>
      <w:r w:rsidRPr="00537EEC">
        <w:rPr>
          <w:rFonts w:hint="eastAsia"/>
          <w:sz w:val="24"/>
          <w:szCs w:val="24"/>
          <w:lang w:eastAsia="zh-CN"/>
        </w:rPr>
        <w:t>但不限于</w:t>
      </w:r>
      <w:r w:rsidRPr="00537EEC">
        <w:rPr>
          <w:sz w:val="24"/>
          <w:szCs w:val="24"/>
          <w:lang w:eastAsia="zh-CN"/>
        </w:rPr>
        <w:t>附录</w:t>
      </w:r>
      <w:r w:rsidRPr="00537EEC">
        <w:rPr>
          <w:sz w:val="24"/>
          <w:szCs w:val="24"/>
          <w:lang w:eastAsia="zh-CN"/>
        </w:rPr>
        <w:t>2</w:t>
      </w:r>
      <w:r w:rsidRPr="00537EEC">
        <w:rPr>
          <w:rFonts w:hint="eastAsia"/>
          <w:sz w:val="24"/>
          <w:szCs w:val="24"/>
          <w:lang w:eastAsia="zh-CN"/>
        </w:rPr>
        <w:t>：</w:t>
      </w:r>
      <w:r w:rsidRPr="00537EEC">
        <w:rPr>
          <w:sz w:val="24"/>
          <w:szCs w:val="24"/>
          <w:lang w:eastAsia="zh-CN"/>
        </w:rPr>
        <w:t>《</w:t>
      </w:r>
      <w:r w:rsidRPr="00537EEC">
        <w:rPr>
          <w:sz w:val="24"/>
          <w:szCs w:val="24"/>
          <w:lang w:eastAsia="zh-CN"/>
        </w:rPr>
        <w:t>HSSE</w:t>
      </w:r>
      <w:r w:rsidRPr="00537EEC">
        <w:rPr>
          <w:sz w:val="24"/>
          <w:szCs w:val="24"/>
          <w:lang w:eastAsia="zh-CN"/>
        </w:rPr>
        <w:t>违约</w:t>
      </w:r>
      <w:r w:rsidR="00614D57">
        <w:rPr>
          <w:rFonts w:hint="eastAsia"/>
          <w:sz w:val="24"/>
          <w:szCs w:val="24"/>
          <w:lang w:eastAsia="zh-CN"/>
        </w:rPr>
        <w:t>金</w:t>
      </w:r>
      <w:r w:rsidRPr="00537EEC">
        <w:rPr>
          <w:sz w:val="24"/>
          <w:szCs w:val="24"/>
          <w:lang w:eastAsia="zh-CN"/>
        </w:rPr>
        <w:t>明细表》，向承包</w:t>
      </w:r>
      <w:r w:rsidRPr="00537EEC">
        <w:rPr>
          <w:rFonts w:hint="eastAsia"/>
          <w:sz w:val="24"/>
          <w:szCs w:val="24"/>
          <w:lang w:eastAsia="zh-CN"/>
        </w:rPr>
        <w:t>商</w:t>
      </w:r>
      <w:r w:rsidRPr="00537EEC">
        <w:rPr>
          <w:sz w:val="24"/>
          <w:szCs w:val="24"/>
          <w:lang w:eastAsia="zh-CN"/>
        </w:rPr>
        <w:t>提出索赔。</w:t>
      </w:r>
    </w:p>
    <w:p w14:paraId="67E1B023"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rPr>
        <w:t>一般性违规</w:t>
      </w:r>
    </w:p>
    <w:p w14:paraId="582F2F37" w14:textId="66E7948D" w:rsidR="00262EE7" w:rsidRPr="00537EEC" w:rsidRDefault="00F0049B" w:rsidP="006A441A">
      <w:pPr>
        <w:pStyle w:val="MEP2BodyText"/>
        <w:ind w:left="0" w:firstLineChars="200" w:firstLine="480"/>
        <w:rPr>
          <w:sz w:val="24"/>
          <w:szCs w:val="24"/>
          <w:lang w:eastAsia="zh-CN"/>
        </w:rPr>
      </w:pPr>
      <w:r w:rsidRPr="00537EEC">
        <w:rPr>
          <w:sz w:val="24"/>
          <w:szCs w:val="24"/>
          <w:lang w:eastAsia="zh-CN"/>
        </w:rPr>
        <w:t>一般性违规是指承包</w:t>
      </w:r>
      <w:r w:rsidRPr="00537EEC">
        <w:rPr>
          <w:rFonts w:hint="eastAsia"/>
          <w:sz w:val="24"/>
          <w:szCs w:val="24"/>
          <w:lang w:eastAsia="zh-CN"/>
        </w:rPr>
        <w:t>商</w:t>
      </w:r>
      <w:r w:rsidRPr="00537EEC">
        <w:rPr>
          <w:sz w:val="24"/>
          <w:szCs w:val="24"/>
          <w:lang w:eastAsia="zh-CN"/>
        </w:rPr>
        <w:t>没有依照合同要求建立完善的现场安全监管体系，出现常规性安全管理疏忽，且作业人员的不安全行为可能会在现场屡次出现，但尚未引起安全事故的情形。对于一般性违规事项，</w:t>
      </w:r>
      <w:r w:rsidR="00A6262E">
        <w:rPr>
          <w:sz w:val="24"/>
          <w:szCs w:val="24"/>
          <w:lang w:eastAsia="zh-CN"/>
        </w:rPr>
        <w:t>业主</w:t>
      </w:r>
      <w:r w:rsidRPr="00537EEC">
        <w:rPr>
          <w:sz w:val="24"/>
          <w:szCs w:val="24"/>
          <w:lang w:eastAsia="zh-CN"/>
        </w:rPr>
        <w:t>项目安全主管执行第一次口头提醒，第二次下发书面安全隐患整改通知并随附违约索赔函。</w:t>
      </w:r>
    </w:p>
    <w:p w14:paraId="25333E87"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rPr>
        <w:t>严重违规项</w:t>
      </w:r>
    </w:p>
    <w:p w14:paraId="39F289F3" w14:textId="5D3AC97A" w:rsidR="00262EE7" w:rsidRPr="00537EEC" w:rsidRDefault="00F0049B" w:rsidP="006A441A">
      <w:pPr>
        <w:pStyle w:val="MEP2BodyText"/>
        <w:ind w:left="0" w:firstLineChars="200" w:firstLine="480"/>
        <w:rPr>
          <w:sz w:val="24"/>
          <w:szCs w:val="24"/>
          <w:lang w:eastAsia="zh-CN"/>
        </w:rPr>
      </w:pPr>
      <w:r w:rsidRPr="00537EEC">
        <w:rPr>
          <w:sz w:val="24"/>
          <w:szCs w:val="24"/>
          <w:lang w:eastAsia="zh-CN"/>
        </w:rPr>
        <w:t>对于承包</w:t>
      </w:r>
      <w:r w:rsidRPr="00537EEC">
        <w:rPr>
          <w:rFonts w:hint="eastAsia"/>
          <w:sz w:val="24"/>
          <w:szCs w:val="24"/>
          <w:lang w:eastAsia="zh-CN"/>
        </w:rPr>
        <w:t>商</w:t>
      </w:r>
      <w:r w:rsidR="000A14DB" w:rsidRPr="00537EEC">
        <w:rPr>
          <w:rFonts w:hint="eastAsia"/>
          <w:sz w:val="24"/>
          <w:szCs w:val="24"/>
          <w:lang w:eastAsia="zh-CN"/>
        </w:rPr>
        <w:t>安全</w:t>
      </w:r>
      <w:r w:rsidRPr="00537EEC">
        <w:rPr>
          <w:sz w:val="24"/>
          <w:szCs w:val="24"/>
          <w:lang w:eastAsia="zh-CN"/>
        </w:rPr>
        <w:t>管理、特殊作业管理、交通安全管理等高风险作业项，</w:t>
      </w:r>
      <w:r w:rsidR="00A6262E">
        <w:rPr>
          <w:sz w:val="24"/>
          <w:szCs w:val="24"/>
          <w:lang w:eastAsia="zh-CN"/>
        </w:rPr>
        <w:t>业主</w:t>
      </w:r>
      <w:r w:rsidRPr="00537EEC">
        <w:rPr>
          <w:sz w:val="24"/>
          <w:szCs w:val="24"/>
          <w:lang w:eastAsia="zh-CN"/>
        </w:rPr>
        <w:t>项目安全主管检查第一次发现时便开具安全隐患整改通知并随附违约索赔函。</w:t>
      </w:r>
    </w:p>
    <w:p w14:paraId="28A2FF01"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rPr>
        <w:t xml:space="preserve"> </w:t>
      </w:r>
      <w:r w:rsidRPr="00537EEC">
        <w:rPr>
          <w:rFonts w:eastAsiaTheme="minorEastAsia" w:hint="eastAsia"/>
        </w:rPr>
        <w:t>“</w:t>
      </w:r>
      <w:r w:rsidRPr="00537EEC">
        <w:rPr>
          <w:rFonts w:eastAsiaTheme="minorEastAsia"/>
        </w:rPr>
        <w:t>零容忍</w:t>
      </w:r>
      <w:r w:rsidRPr="00537EEC">
        <w:rPr>
          <w:rFonts w:eastAsiaTheme="minorEastAsia" w:hint="eastAsia"/>
        </w:rPr>
        <w:t>”</w:t>
      </w:r>
      <w:r w:rsidRPr="00537EEC">
        <w:rPr>
          <w:rFonts w:eastAsiaTheme="minorEastAsia"/>
        </w:rPr>
        <w:t>政策</w:t>
      </w:r>
    </w:p>
    <w:p w14:paraId="101D8708" w14:textId="252EDF3E"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承</w:t>
      </w:r>
      <w:r w:rsidRPr="00537EEC">
        <w:rPr>
          <w:sz w:val="24"/>
          <w:szCs w:val="24"/>
          <w:lang w:eastAsia="zh-CN"/>
        </w:rPr>
        <w:t>包商违反</w:t>
      </w:r>
      <w:r w:rsidR="00A6262E">
        <w:rPr>
          <w:sz w:val="24"/>
          <w:szCs w:val="24"/>
          <w:lang w:eastAsia="zh-CN"/>
        </w:rPr>
        <w:t>业主</w:t>
      </w:r>
      <w:r w:rsidRPr="00537EEC">
        <w:rPr>
          <w:sz w:val="24"/>
          <w:szCs w:val="24"/>
          <w:lang w:eastAsia="zh-CN"/>
        </w:rPr>
        <w:t>六项</w:t>
      </w:r>
      <w:r w:rsidRPr="00537EEC">
        <w:rPr>
          <w:rFonts w:hint="eastAsia"/>
          <w:sz w:val="24"/>
          <w:szCs w:val="24"/>
          <w:lang w:eastAsia="zh-CN"/>
        </w:rPr>
        <w:t>“</w:t>
      </w:r>
      <w:r w:rsidRPr="00537EEC">
        <w:rPr>
          <w:sz w:val="24"/>
          <w:szCs w:val="24"/>
          <w:lang w:eastAsia="zh-CN"/>
        </w:rPr>
        <w:t>零容忍</w:t>
      </w:r>
      <w:r w:rsidRPr="00537EEC">
        <w:rPr>
          <w:rFonts w:hint="eastAsia"/>
          <w:sz w:val="24"/>
          <w:szCs w:val="24"/>
          <w:lang w:eastAsia="zh-CN"/>
        </w:rPr>
        <w:t>”</w:t>
      </w:r>
      <w:r w:rsidRPr="00537EEC">
        <w:rPr>
          <w:sz w:val="24"/>
          <w:szCs w:val="24"/>
          <w:lang w:eastAsia="zh-CN"/>
        </w:rPr>
        <w:t>政策，除将导致相关人员被驱逐出场、施工局部或全部暂停工外，</w:t>
      </w:r>
      <w:r w:rsidR="00A6262E">
        <w:rPr>
          <w:sz w:val="24"/>
          <w:szCs w:val="24"/>
          <w:lang w:eastAsia="zh-CN"/>
        </w:rPr>
        <w:t>业主</w:t>
      </w:r>
      <w:r w:rsidRPr="00537EEC">
        <w:rPr>
          <w:sz w:val="24"/>
          <w:szCs w:val="24"/>
          <w:lang w:eastAsia="zh-CN"/>
        </w:rPr>
        <w:t>将同时开具惩戒较为严重的违约索赔函。</w:t>
      </w:r>
    </w:p>
    <w:p w14:paraId="57D20430" w14:textId="637EAB0D" w:rsidR="00262EE7" w:rsidRPr="00537EEC" w:rsidRDefault="00F0049B" w:rsidP="006A441A">
      <w:pPr>
        <w:pStyle w:val="MEP2BodyText"/>
        <w:ind w:left="0" w:firstLineChars="200" w:firstLine="480"/>
        <w:rPr>
          <w:sz w:val="24"/>
          <w:szCs w:val="24"/>
          <w:lang w:eastAsia="zh-CN"/>
        </w:rPr>
      </w:pPr>
      <w:r w:rsidRPr="00537EEC">
        <w:rPr>
          <w:sz w:val="24"/>
          <w:szCs w:val="24"/>
          <w:lang w:eastAsia="zh-CN"/>
        </w:rPr>
        <w:t>除了上述三种违约索赔外，如因总承包管理不善，致使</w:t>
      </w:r>
      <w:r w:rsidR="00A6262E">
        <w:rPr>
          <w:sz w:val="24"/>
          <w:szCs w:val="24"/>
          <w:lang w:eastAsia="zh-CN"/>
        </w:rPr>
        <w:t>业主</w:t>
      </w:r>
      <w:r w:rsidRPr="00537EEC">
        <w:rPr>
          <w:sz w:val="24"/>
          <w:szCs w:val="24"/>
          <w:lang w:eastAsia="zh-CN"/>
        </w:rPr>
        <w:t>接收站发生安全事故、停产或被相关方批评与处罚的，由此产生的一次性财产损失超过人民币</w:t>
      </w:r>
      <w:r w:rsidRPr="00537EEC">
        <w:rPr>
          <w:sz w:val="24"/>
          <w:szCs w:val="24"/>
          <w:lang w:eastAsia="zh-CN"/>
        </w:rPr>
        <w:t>5</w:t>
      </w:r>
      <w:r w:rsidRPr="00537EEC">
        <w:rPr>
          <w:sz w:val="24"/>
          <w:szCs w:val="24"/>
          <w:lang w:eastAsia="zh-CN"/>
        </w:rPr>
        <w:t>万元的，</w:t>
      </w:r>
      <w:r w:rsidR="00A6262E">
        <w:rPr>
          <w:sz w:val="24"/>
          <w:szCs w:val="24"/>
          <w:lang w:eastAsia="zh-CN"/>
        </w:rPr>
        <w:t>业主</w:t>
      </w:r>
      <w:r w:rsidRPr="00537EEC">
        <w:rPr>
          <w:sz w:val="24"/>
          <w:szCs w:val="24"/>
          <w:lang w:eastAsia="zh-CN"/>
        </w:rPr>
        <w:t>有权按照弥补实际损失的原则扣除相应的费用、解除本合同协议，并要求承包商承担相关的法律责任。</w:t>
      </w:r>
    </w:p>
    <w:p w14:paraId="2EF78DD0" w14:textId="59610647" w:rsidR="00262EE7" w:rsidRPr="00537EEC" w:rsidRDefault="00A6262E" w:rsidP="006A441A">
      <w:pPr>
        <w:pStyle w:val="MEP2BodyText"/>
        <w:ind w:left="0" w:firstLineChars="200" w:firstLine="480"/>
        <w:rPr>
          <w:sz w:val="24"/>
          <w:szCs w:val="24"/>
          <w:lang w:eastAsia="zh-CN"/>
        </w:rPr>
      </w:pPr>
      <w:r>
        <w:rPr>
          <w:rFonts w:hint="eastAsia"/>
          <w:sz w:val="24"/>
          <w:szCs w:val="24"/>
          <w:lang w:eastAsia="zh-CN"/>
        </w:rPr>
        <w:t>业主</w:t>
      </w:r>
      <w:r w:rsidR="00F0049B" w:rsidRPr="00537EEC">
        <w:rPr>
          <w:rFonts w:hint="eastAsia"/>
          <w:sz w:val="24"/>
          <w:szCs w:val="24"/>
          <w:lang w:eastAsia="zh-CN"/>
        </w:rPr>
        <w:t>有权对任何的不合规行为、违约行为采取违约索赔的权利，具体的违约金由</w:t>
      </w:r>
      <w:r>
        <w:rPr>
          <w:rFonts w:hint="eastAsia"/>
          <w:sz w:val="24"/>
          <w:szCs w:val="24"/>
          <w:lang w:eastAsia="zh-CN"/>
        </w:rPr>
        <w:t>业主</w:t>
      </w:r>
      <w:r w:rsidR="00F0049B" w:rsidRPr="00537EEC">
        <w:rPr>
          <w:rFonts w:hint="eastAsia"/>
          <w:sz w:val="24"/>
          <w:szCs w:val="24"/>
          <w:lang w:eastAsia="zh-CN"/>
        </w:rPr>
        <w:t>确定并发函告知承包商，不需要征求承包商的同意。</w:t>
      </w:r>
    </w:p>
    <w:p w14:paraId="3B80D9BD" w14:textId="77777777" w:rsidR="005B031E" w:rsidRPr="00537EEC" w:rsidRDefault="005B031E" w:rsidP="006A441A">
      <w:pPr>
        <w:pStyle w:val="MEP2BodyText"/>
        <w:ind w:left="0" w:firstLineChars="200" w:firstLine="480"/>
        <w:rPr>
          <w:sz w:val="24"/>
          <w:szCs w:val="24"/>
          <w:lang w:eastAsia="zh-CN"/>
        </w:rPr>
      </w:pPr>
      <w:r w:rsidRPr="00537EEC">
        <w:rPr>
          <w:rFonts w:hint="eastAsia"/>
          <w:sz w:val="24"/>
          <w:szCs w:val="24"/>
          <w:lang w:eastAsia="zh-CN"/>
        </w:rPr>
        <w:t>接收站项目部记录承包商的日常</w:t>
      </w:r>
      <w:r w:rsidRPr="00537EEC">
        <w:rPr>
          <w:rFonts w:hint="eastAsia"/>
          <w:sz w:val="24"/>
          <w:szCs w:val="24"/>
          <w:lang w:eastAsia="zh-CN"/>
        </w:rPr>
        <w:t>QHSE</w:t>
      </w:r>
      <w:r w:rsidRPr="00537EEC">
        <w:rPr>
          <w:rFonts w:hint="eastAsia"/>
          <w:sz w:val="24"/>
          <w:szCs w:val="24"/>
          <w:lang w:eastAsia="zh-CN"/>
        </w:rPr>
        <w:t>表现，质量健康安全环保部将日常检查监督过程中发现的问题纳入承包商的</w:t>
      </w:r>
      <w:r w:rsidRPr="00537EEC">
        <w:rPr>
          <w:rFonts w:hint="eastAsia"/>
          <w:sz w:val="24"/>
          <w:szCs w:val="24"/>
          <w:lang w:eastAsia="zh-CN"/>
        </w:rPr>
        <w:t>QHSE</w:t>
      </w:r>
      <w:r w:rsidRPr="00537EEC">
        <w:rPr>
          <w:rFonts w:hint="eastAsia"/>
          <w:sz w:val="24"/>
          <w:szCs w:val="24"/>
          <w:lang w:eastAsia="zh-CN"/>
        </w:rPr>
        <w:t>绩效记录中。</w:t>
      </w:r>
    </w:p>
    <w:p w14:paraId="592E017F" w14:textId="77777777" w:rsidR="005B031E" w:rsidRPr="00537EEC" w:rsidRDefault="005B031E" w:rsidP="006A441A">
      <w:pPr>
        <w:pStyle w:val="MEP2BodyText"/>
        <w:ind w:left="0" w:firstLineChars="200" w:firstLine="480"/>
        <w:rPr>
          <w:sz w:val="24"/>
          <w:szCs w:val="24"/>
          <w:lang w:eastAsia="zh-CN"/>
        </w:rPr>
      </w:pPr>
      <w:r w:rsidRPr="00537EEC">
        <w:rPr>
          <w:rFonts w:hint="eastAsia"/>
          <w:sz w:val="24"/>
          <w:szCs w:val="24"/>
          <w:lang w:eastAsia="zh-CN"/>
        </w:rPr>
        <w:t>根据承包商单位</w:t>
      </w:r>
      <w:r w:rsidRPr="00537EEC">
        <w:rPr>
          <w:rFonts w:hint="eastAsia"/>
          <w:sz w:val="24"/>
          <w:szCs w:val="24"/>
          <w:lang w:eastAsia="zh-CN"/>
        </w:rPr>
        <w:t>QHSE</w:t>
      </w:r>
      <w:r w:rsidRPr="00537EEC">
        <w:rPr>
          <w:rFonts w:hint="eastAsia"/>
          <w:sz w:val="24"/>
          <w:szCs w:val="24"/>
          <w:lang w:eastAsia="zh-CN"/>
        </w:rPr>
        <w:t>表现，参考承包商安全管理累积记分机制，计算承包商单位累积记分，每月报送给质量健康安全环保部汇总分析。</w:t>
      </w:r>
    </w:p>
    <w:p w14:paraId="54FC5D2C" w14:textId="77777777" w:rsidR="005B031E" w:rsidRPr="00537EEC" w:rsidRDefault="005B031E" w:rsidP="006A441A">
      <w:pPr>
        <w:pStyle w:val="MEP2BodyText"/>
        <w:ind w:left="0" w:firstLineChars="200" w:firstLine="480"/>
        <w:rPr>
          <w:sz w:val="24"/>
          <w:szCs w:val="24"/>
          <w:lang w:eastAsia="zh-CN"/>
        </w:rPr>
      </w:pPr>
      <w:r w:rsidRPr="00537EEC">
        <w:rPr>
          <w:rFonts w:hint="eastAsia"/>
          <w:sz w:val="24"/>
          <w:szCs w:val="24"/>
          <w:lang w:eastAsia="zh-CN"/>
        </w:rPr>
        <w:t>接收站项目部定期组织本部门所辖承包商</w:t>
      </w:r>
      <w:r w:rsidRPr="00537EEC">
        <w:rPr>
          <w:rFonts w:hint="eastAsia"/>
          <w:sz w:val="24"/>
          <w:szCs w:val="24"/>
          <w:lang w:eastAsia="zh-CN"/>
        </w:rPr>
        <w:t>QHSE</w:t>
      </w:r>
      <w:r w:rsidRPr="00537EEC">
        <w:rPr>
          <w:rFonts w:hint="eastAsia"/>
          <w:sz w:val="24"/>
          <w:szCs w:val="24"/>
          <w:lang w:eastAsia="zh-CN"/>
        </w:rPr>
        <w:t>绩效评价会议，将评价结果报送质量健康安全环保部和合同采办部，由合同采办部依据合同条款执行考核，质量健康安全环保部存档。合同采办部根据承包商</w:t>
      </w:r>
      <w:r w:rsidRPr="00537EEC">
        <w:rPr>
          <w:rFonts w:hint="eastAsia"/>
          <w:sz w:val="24"/>
          <w:szCs w:val="24"/>
          <w:lang w:eastAsia="zh-CN"/>
        </w:rPr>
        <w:t>QHSE</w:t>
      </w:r>
      <w:r w:rsidRPr="00537EEC">
        <w:rPr>
          <w:rFonts w:hint="eastAsia"/>
          <w:sz w:val="24"/>
          <w:szCs w:val="24"/>
          <w:lang w:eastAsia="zh-CN"/>
        </w:rPr>
        <w:t>绩效评价情况综合实施承包商合同履行评价和年度评价。</w:t>
      </w:r>
    </w:p>
    <w:p w14:paraId="57816F59" w14:textId="7A3AAE07" w:rsidR="005B031E" w:rsidRPr="00537EEC" w:rsidRDefault="005B031E" w:rsidP="006A441A">
      <w:pPr>
        <w:pStyle w:val="MEP2BodyText"/>
        <w:ind w:left="0" w:firstLineChars="200" w:firstLine="480"/>
        <w:rPr>
          <w:sz w:val="24"/>
          <w:szCs w:val="24"/>
          <w:lang w:eastAsia="zh-CN"/>
        </w:rPr>
      </w:pPr>
      <w:r w:rsidRPr="00537EEC">
        <w:rPr>
          <w:rFonts w:hint="eastAsia"/>
          <w:sz w:val="24"/>
          <w:szCs w:val="24"/>
          <w:lang w:eastAsia="zh-CN"/>
        </w:rPr>
        <w:t>《承包商安全管理累积记分管理机制》、《承包商员工违章项目</w:t>
      </w:r>
      <w:r w:rsidRPr="00537EEC">
        <w:rPr>
          <w:rFonts w:hint="eastAsia"/>
          <w:sz w:val="24"/>
          <w:szCs w:val="24"/>
          <w:lang w:eastAsia="zh-CN"/>
        </w:rPr>
        <w:t>/</w:t>
      </w:r>
      <w:r w:rsidRPr="00537EEC">
        <w:rPr>
          <w:rFonts w:hint="eastAsia"/>
          <w:sz w:val="24"/>
          <w:szCs w:val="24"/>
          <w:lang w:eastAsia="zh-CN"/>
        </w:rPr>
        <w:t>处理标准》详见</w:t>
      </w:r>
      <w:r w:rsidR="00A6262E">
        <w:rPr>
          <w:rFonts w:hint="eastAsia"/>
          <w:sz w:val="24"/>
          <w:szCs w:val="24"/>
          <w:lang w:eastAsia="zh-CN"/>
        </w:rPr>
        <w:t>业主</w:t>
      </w:r>
      <w:r w:rsidRPr="00537EEC">
        <w:rPr>
          <w:rFonts w:hint="eastAsia"/>
          <w:sz w:val="24"/>
          <w:szCs w:val="24"/>
          <w:lang w:eastAsia="zh-CN"/>
        </w:rPr>
        <w:t>相关管理规定。</w:t>
      </w:r>
    </w:p>
    <w:p w14:paraId="6A083F60" w14:textId="0CF63661"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HSSE</w:t>
      </w:r>
      <w:r w:rsidRPr="00537EEC">
        <w:rPr>
          <w:rFonts w:hint="eastAsia"/>
          <w:sz w:val="24"/>
          <w:szCs w:val="24"/>
          <w:lang w:eastAsia="zh-CN"/>
        </w:rPr>
        <w:t>管理还应符合</w:t>
      </w:r>
      <w:r w:rsidRPr="00537EEC">
        <w:rPr>
          <w:rFonts w:hint="eastAsia"/>
          <w:sz w:val="24"/>
          <w:szCs w:val="24"/>
          <w:lang w:eastAsia="zh-CN"/>
        </w:rPr>
        <w:t>ISO</w:t>
      </w:r>
      <w:r w:rsidRPr="00537EEC">
        <w:rPr>
          <w:sz w:val="24"/>
          <w:szCs w:val="24"/>
          <w:lang w:eastAsia="zh-CN"/>
        </w:rPr>
        <w:t>14001</w:t>
      </w:r>
      <w:r w:rsidRPr="00537EEC">
        <w:rPr>
          <w:rFonts w:hint="eastAsia"/>
          <w:sz w:val="24"/>
          <w:szCs w:val="24"/>
          <w:lang w:eastAsia="zh-CN"/>
        </w:rPr>
        <w:t>、</w:t>
      </w:r>
      <w:r w:rsidRPr="00537EEC">
        <w:rPr>
          <w:rFonts w:hint="eastAsia"/>
          <w:sz w:val="24"/>
          <w:szCs w:val="24"/>
          <w:lang w:eastAsia="zh-CN"/>
        </w:rPr>
        <w:t>ISO</w:t>
      </w:r>
      <w:r w:rsidRPr="00537EEC">
        <w:rPr>
          <w:sz w:val="24"/>
          <w:szCs w:val="24"/>
          <w:lang w:eastAsia="zh-CN"/>
        </w:rPr>
        <w:t>45001</w:t>
      </w:r>
      <w:r w:rsidRPr="00537EEC">
        <w:rPr>
          <w:rFonts w:hint="eastAsia"/>
          <w:sz w:val="24"/>
          <w:szCs w:val="24"/>
          <w:lang w:eastAsia="zh-CN"/>
        </w:rPr>
        <w:t>体系的相关要求。承包商公司管理层应每</w:t>
      </w:r>
      <w:r w:rsidRPr="00537EEC">
        <w:rPr>
          <w:rFonts w:hint="eastAsia"/>
          <w:sz w:val="24"/>
          <w:szCs w:val="24"/>
          <w:lang w:eastAsia="zh-CN"/>
        </w:rPr>
        <w:t>3</w:t>
      </w:r>
      <w:r w:rsidRPr="00537EEC">
        <w:rPr>
          <w:rFonts w:hint="eastAsia"/>
          <w:sz w:val="24"/>
          <w:szCs w:val="24"/>
          <w:lang w:eastAsia="zh-CN"/>
        </w:rPr>
        <w:t>个月进行一次</w:t>
      </w:r>
      <w:r w:rsidRPr="00537EEC">
        <w:rPr>
          <w:rFonts w:hint="eastAsia"/>
          <w:sz w:val="24"/>
          <w:szCs w:val="24"/>
          <w:lang w:eastAsia="zh-CN"/>
        </w:rPr>
        <w:t>HS</w:t>
      </w:r>
      <w:r w:rsidRPr="00537EEC">
        <w:rPr>
          <w:sz w:val="24"/>
          <w:szCs w:val="24"/>
          <w:lang w:eastAsia="zh-CN"/>
        </w:rPr>
        <w:t>S</w:t>
      </w:r>
      <w:r w:rsidRPr="00537EEC">
        <w:rPr>
          <w:rFonts w:hint="eastAsia"/>
          <w:sz w:val="24"/>
          <w:szCs w:val="24"/>
          <w:lang w:eastAsia="zh-CN"/>
        </w:rPr>
        <w:t>E</w:t>
      </w:r>
      <w:r w:rsidRPr="00537EEC">
        <w:rPr>
          <w:rFonts w:hint="eastAsia"/>
          <w:sz w:val="24"/>
          <w:szCs w:val="24"/>
          <w:lang w:eastAsia="zh-CN"/>
        </w:rPr>
        <w:t>管理评审，对现场进行一次全面的安全大检查，把检查情况以书面报告的形式提交给</w:t>
      </w:r>
      <w:r w:rsidR="00A6262E">
        <w:rPr>
          <w:rFonts w:hint="eastAsia"/>
          <w:sz w:val="24"/>
          <w:szCs w:val="24"/>
          <w:lang w:eastAsia="zh-CN"/>
        </w:rPr>
        <w:t>业主</w:t>
      </w:r>
      <w:r w:rsidRPr="00537EEC">
        <w:rPr>
          <w:rFonts w:hint="eastAsia"/>
          <w:sz w:val="24"/>
          <w:szCs w:val="24"/>
          <w:lang w:eastAsia="zh-CN"/>
        </w:rPr>
        <w:t>备案</w:t>
      </w:r>
      <w:r w:rsidR="008A6FA9">
        <w:rPr>
          <w:rFonts w:hint="eastAsia"/>
          <w:sz w:val="24"/>
          <w:szCs w:val="24"/>
          <w:lang w:eastAsia="zh-CN"/>
        </w:rPr>
        <w:t>。</w:t>
      </w:r>
    </w:p>
    <w:p w14:paraId="0D50CFB9" w14:textId="77777777" w:rsidR="00262EE7" w:rsidRPr="00537EEC" w:rsidRDefault="00F0049B" w:rsidP="006A441A">
      <w:pPr>
        <w:pStyle w:val="a"/>
        <w:numPr>
          <w:ilvl w:val="0"/>
          <w:numId w:val="4"/>
        </w:numPr>
        <w:spacing w:before="120" w:after="120" w:line="240" w:lineRule="auto"/>
        <w:outlineLvl w:val="0"/>
        <w:rPr>
          <w:rFonts w:ascii="黑体" w:eastAsia="黑体" w:hAnsi="黑体" w:hint="eastAsia"/>
          <w:bCs w:val="0"/>
          <w:kern w:val="44"/>
          <w:szCs w:val="24"/>
        </w:rPr>
      </w:pPr>
      <w:bookmarkStart w:id="283" w:name="_Toc208494162"/>
      <w:bookmarkStart w:id="284" w:name="_Toc233296450"/>
      <w:r w:rsidRPr="00537EEC">
        <w:rPr>
          <w:rFonts w:ascii="黑体" w:eastAsia="黑体" w:hAnsi="黑体" w:hint="eastAsia"/>
          <w:bCs w:val="0"/>
          <w:kern w:val="44"/>
          <w:szCs w:val="24"/>
        </w:rPr>
        <w:t>质量保证和质量控制</w:t>
      </w:r>
      <w:bookmarkEnd w:id="108"/>
      <w:bookmarkEnd w:id="283"/>
      <w:bookmarkEnd w:id="284"/>
    </w:p>
    <w:p w14:paraId="703D97D0" w14:textId="77777777" w:rsidR="00262EE7" w:rsidRPr="00537EEC" w:rsidRDefault="00F0049B" w:rsidP="00977215">
      <w:pPr>
        <w:pStyle w:val="af8"/>
        <w:numPr>
          <w:ilvl w:val="1"/>
          <w:numId w:val="4"/>
        </w:numPr>
        <w:tabs>
          <w:tab w:val="clear" w:pos="794"/>
          <w:tab w:val="left" w:pos="567"/>
        </w:tabs>
        <w:spacing w:before="120" w:after="120" w:line="240" w:lineRule="auto"/>
        <w:rPr>
          <w:rFonts w:ascii="黑体" w:eastAsia="黑体" w:hAnsi="黑体" w:hint="eastAsia"/>
        </w:rPr>
      </w:pPr>
      <w:bookmarkStart w:id="285" w:name="_Toc208494163"/>
      <w:bookmarkStart w:id="286" w:name="_Toc233296451"/>
      <w:r w:rsidRPr="00537EEC">
        <w:rPr>
          <w:rFonts w:ascii="黑体" w:eastAsia="黑体" w:hAnsi="黑体"/>
        </w:rPr>
        <w:t>质量目标</w:t>
      </w:r>
      <w:r w:rsidRPr="00537EEC">
        <w:rPr>
          <w:rFonts w:ascii="黑体" w:eastAsia="黑体" w:hAnsi="黑体" w:hint="eastAsia"/>
        </w:rPr>
        <w:t>和要求</w:t>
      </w:r>
      <w:bookmarkEnd w:id="285"/>
      <w:bookmarkEnd w:id="286"/>
    </w:p>
    <w:p w14:paraId="05F5FBD4" w14:textId="77777777" w:rsidR="00262EE7" w:rsidRPr="00537EEC" w:rsidRDefault="00F0049B" w:rsidP="00977215">
      <w:pPr>
        <w:pStyle w:val="af8"/>
        <w:numPr>
          <w:ilvl w:val="2"/>
          <w:numId w:val="4"/>
        </w:numPr>
        <w:tabs>
          <w:tab w:val="clear" w:pos="964"/>
          <w:tab w:val="left" w:pos="709"/>
        </w:tabs>
        <w:spacing w:before="120" w:after="120" w:line="240" w:lineRule="auto"/>
        <w:outlineLvl w:val="2"/>
      </w:pPr>
      <w:bookmarkStart w:id="287" w:name="_Toc514222901"/>
      <w:bookmarkStart w:id="288" w:name="_Toc523487743"/>
      <w:bookmarkStart w:id="289" w:name="_Toc111725196"/>
      <w:bookmarkStart w:id="290" w:name="_Toc514402956"/>
      <w:bookmarkStart w:id="291" w:name="_Toc208494164"/>
      <w:bookmarkStart w:id="292" w:name="_Toc233296452"/>
      <w:r w:rsidRPr="00537EEC">
        <w:lastRenderedPageBreak/>
        <w:t>项目质量目标</w:t>
      </w:r>
      <w:bookmarkEnd w:id="287"/>
      <w:bookmarkEnd w:id="288"/>
      <w:bookmarkEnd w:id="289"/>
      <w:bookmarkEnd w:id="290"/>
      <w:bookmarkEnd w:id="291"/>
      <w:bookmarkEnd w:id="292"/>
    </w:p>
    <w:p w14:paraId="48CAB1D5"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hint="eastAsia"/>
        </w:rPr>
        <w:t>单位工程合格率：</w:t>
      </w:r>
      <w:proofErr w:type="gramStart"/>
      <w:r w:rsidRPr="00537EEC">
        <w:rPr>
          <w:rFonts w:eastAsiaTheme="minorEastAsia"/>
        </w:rPr>
        <w:t>100</w:t>
      </w:r>
      <w:r w:rsidRPr="00537EEC">
        <w:rPr>
          <w:rFonts w:eastAsiaTheme="minorEastAsia" w:hint="eastAsia"/>
        </w:rPr>
        <w:t>％</w:t>
      </w:r>
      <w:proofErr w:type="gramEnd"/>
    </w:p>
    <w:p w14:paraId="23150C9A"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hint="eastAsia"/>
        </w:rPr>
        <w:t>分部工程一次合格率：</w:t>
      </w:r>
      <w:r w:rsidRPr="00537EEC">
        <w:rPr>
          <w:rFonts w:eastAsiaTheme="minorEastAsia"/>
        </w:rPr>
        <w:t>95%</w:t>
      </w:r>
      <w:r w:rsidRPr="00537EEC">
        <w:rPr>
          <w:rFonts w:eastAsiaTheme="minorEastAsia"/>
        </w:rPr>
        <w:t>以上</w:t>
      </w:r>
    </w:p>
    <w:p w14:paraId="799129B6"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hint="eastAsia"/>
        </w:rPr>
        <w:t>焊接一次合格率</w:t>
      </w:r>
      <w:r w:rsidRPr="00537EEC">
        <w:rPr>
          <w:rFonts w:eastAsiaTheme="minorEastAsia" w:hint="eastAsia"/>
        </w:rPr>
        <w:t>&gt; 97%</w:t>
      </w:r>
    </w:p>
    <w:p w14:paraId="50FA2D0B"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hint="eastAsia"/>
        </w:rPr>
        <w:t>不符合项（</w:t>
      </w:r>
      <w:r w:rsidRPr="00537EEC">
        <w:rPr>
          <w:rFonts w:eastAsiaTheme="minorEastAsia"/>
        </w:rPr>
        <w:t>NCR</w:t>
      </w:r>
      <w:r w:rsidRPr="00537EEC">
        <w:rPr>
          <w:rFonts w:eastAsiaTheme="minorEastAsia" w:hint="eastAsia"/>
        </w:rPr>
        <w:t>）</w:t>
      </w:r>
      <w:r w:rsidRPr="00537EEC">
        <w:rPr>
          <w:rFonts w:eastAsiaTheme="minorEastAsia"/>
        </w:rPr>
        <w:t xml:space="preserve"> </w:t>
      </w:r>
      <w:r w:rsidRPr="00537EEC">
        <w:rPr>
          <w:rFonts w:eastAsiaTheme="minorEastAsia" w:hint="eastAsia"/>
        </w:rPr>
        <w:t>≤</w:t>
      </w:r>
      <w:r w:rsidRPr="00537EEC">
        <w:rPr>
          <w:rFonts w:eastAsiaTheme="minorEastAsia"/>
        </w:rPr>
        <w:t>1</w:t>
      </w:r>
      <w:r w:rsidRPr="00537EEC">
        <w:rPr>
          <w:rFonts w:eastAsiaTheme="minorEastAsia"/>
        </w:rPr>
        <w:t>个</w:t>
      </w:r>
    </w:p>
    <w:p w14:paraId="289ED7A3"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hint="eastAsia"/>
        </w:rPr>
        <w:t>检试验计划（</w:t>
      </w:r>
      <w:r w:rsidRPr="00537EEC">
        <w:rPr>
          <w:rFonts w:eastAsiaTheme="minorEastAsia"/>
        </w:rPr>
        <w:t>ITP</w:t>
      </w:r>
      <w:r w:rsidRPr="00537EEC">
        <w:rPr>
          <w:rFonts w:eastAsiaTheme="minorEastAsia"/>
        </w:rPr>
        <w:t>）执行率：</w:t>
      </w:r>
      <w:proofErr w:type="gramStart"/>
      <w:r w:rsidRPr="00537EEC">
        <w:rPr>
          <w:rFonts w:eastAsiaTheme="minorEastAsia"/>
        </w:rPr>
        <w:t>100</w:t>
      </w:r>
      <w:r w:rsidRPr="00537EEC">
        <w:rPr>
          <w:rFonts w:eastAsiaTheme="minorEastAsia"/>
        </w:rPr>
        <w:t>％</w:t>
      </w:r>
      <w:proofErr w:type="gramEnd"/>
    </w:p>
    <w:p w14:paraId="70C35D7B"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hint="eastAsia"/>
        </w:rPr>
        <w:t>竣工资料同步完成率：</w:t>
      </w:r>
      <w:r w:rsidRPr="00537EEC">
        <w:rPr>
          <w:rFonts w:eastAsiaTheme="minorEastAsia"/>
        </w:rPr>
        <w:t>90%</w:t>
      </w:r>
      <w:r w:rsidRPr="00537EEC">
        <w:rPr>
          <w:rFonts w:eastAsiaTheme="minorEastAsia"/>
        </w:rPr>
        <w:t>以上</w:t>
      </w:r>
    </w:p>
    <w:p w14:paraId="11E62CA6" w14:textId="77777777" w:rsidR="00262EE7" w:rsidRPr="00537EEC" w:rsidRDefault="00F0049B" w:rsidP="00977215">
      <w:pPr>
        <w:pStyle w:val="af8"/>
        <w:numPr>
          <w:ilvl w:val="2"/>
          <w:numId w:val="4"/>
        </w:numPr>
        <w:tabs>
          <w:tab w:val="clear" w:pos="964"/>
          <w:tab w:val="left" w:pos="709"/>
        </w:tabs>
        <w:spacing w:before="120" w:after="120" w:line="240" w:lineRule="auto"/>
        <w:outlineLvl w:val="2"/>
      </w:pPr>
      <w:bookmarkStart w:id="293" w:name="_Toc111725197"/>
      <w:bookmarkStart w:id="294" w:name="_Toc514402957"/>
      <w:bookmarkStart w:id="295" w:name="_Toc523487744"/>
      <w:bookmarkStart w:id="296" w:name="_Toc514222902"/>
      <w:bookmarkStart w:id="297" w:name="_Toc208494165"/>
      <w:bookmarkStart w:id="298" w:name="_Toc233296453"/>
      <w:r w:rsidRPr="00537EEC">
        <w:rPr>
          <w:rFonts w:hint="eastAsia"/>
        </w:rPr>
        <w:t>项目质量要求</w:t>
      </w:r>
      <w:bookmarkEnd w:id="293"/>
      <w:bookmarkEnd w:id="294"/>
      <w:bookmarkEnd w:id="295"/>
      <w:bookmarkEnd w:id="296"/>
      <w:bookmarkEnd w:id="297"/>
      <w:bookmarkEnd w:id="298"/>
    </w:p>
    <w:p w14:paraId="464BA49C" w14:textId="17CBBFDA" w:rsidR="00262EE7" w:rsidRPr="00537EEC" w:rsidRDefault="00F0049B">
      <w:pPr>
        <w:pStyle w:val="af8"/>
        <w:numPr>
          <w:ilvl w:val="0"/>
          <w:numId w:val="21"/>
        </w:numPr>
        <w:spacing w:before="120" w:after="120" w:line="240" w:lineRule="auto"/>
        <w:ind w:left="900" w:hanging="616"/>
        <w:outlineLvl w:val="9"/>
        <w:rPr>
          <w:rFonts w:eastAsiaTheme="minorEastAsia"/>
        </w:rPr>
      </w:pPr>
      <w:r w:rsidRPr="00537EEC">
        <w:rPr>
          <w:rFonts w:eastAsiaTheme="minorEastAsia" w:hint="eastAsia"/>
        </w:rPr>
        <w:t>本项目实行三级质量监督管理体系，即</w:t>
      </w:r>
      <w:r w:rsidR="00A6262E">
        <w:rPr>
          <w:rFonts w:eastAsiaTheme="minorEastAsia" w:hint="eastAsia"/>
        </w:rPr>
        <w:t>业主</w:t>
      </w:r>
      <w:r w:rsidRPr="00537EEC">
        <w:rPr>
          <w:rFonts w:eastAsiaTheme="minorEastAsia" w:hint="eastAsia"/>
        </w:rPr>
        <w:t>、监理单位和承包商在项目建设中进行逐级质量管理。监理单位依据监理规范、监理合同和监理大纲的要求开展监理活动，承包商依据合同和法律法规要求接受监理的监督管理。</w:t>
      </w:r>
    </w:p>
    <w:p w14:paraId="5EF6D960" w14:textId="52D6B20D" w:rsidR="00262EE7" w:rsidRPr="00537EEC" w:rsidRDefault="00F0049B">
      <w:pPr>
        <w:pStyle w:val="af8"/>
        <w:numPr>
          <w:ilvl w:val="0"/>
          <w:numId w:val="21"/>
        </w:numPr>
        <w:spacing w:before="120" w:after="120" w:line="240" w:lineRule="auto"/>
        <w:ind w:left="900" w:hanging="616"/>
        <w:outlineLvl w:val="9"/>
        <w:rPr>
          <w:rFonts w:eastAsiaTheme="minorEastAsia"/>
        </w:rPr>
      </w:pPr>
      <w:r w:rsidRPr="00537EEC">
        <w:rPr>
          <w:rFonts w:eastAsiaTheme="minorEastAsia" w:hint="eastAsia"/>
        </w:rPr>
        <w:t>承包商应配备满足工程质量目标要求的专职质量管理人员</w:t>
      </w:r>
      <w:proofErr w:type="gramStart"/>
      <w:r w:rsidRPr="00537EEC">
        <w:rPr>
          <w:rFonts w:eastAsiaTheme="minorEastAsia" w:hint="eastAsia"/>
        </w:rPr>
        <w:t>(</w:t>
      </w:r>
      <w:r w:rsidRPr="00537EEC">
        <w:rPr>
          <w:rFonts w:eastAsiaTheme="minorEastAsia" w:hint="eastAsia"/>
        </w:rPr>
        <w:t>质量经理</w:t>
      </w:r>
      <w:r w:rsidRPr="00537EEC">
        <w:rPr>
          <w:rFonts w:eastAsiaTheme="minorEastAsia" w:hint="eastAsia"/>
        </w:rPr>
        <w:t>)</w:t>
      </w:r>
      <w:proofErr w:type="gramEnd"/>
      <w:r w:rsidRPr="00537EEC">
        <w:rPr>
          <w:rFonts w:eastAsiaTheme="minorEastAsia" w:hint="eastAsia"/>
        </w:rPr>
        <w:t>。质量管理人员必须通过</w:t>
      </w:r>
      <w:r w:rsidR="00A6262E">
        <w:rPr>
          <w:rFonts w:eastAsiaTheme="minorEastAsia" w:hint="eastAsia"/>
        </w:rPr>
        <w:t>业主</w:t>
      </w:r>
      <w:r w:rsidRPr="00537EEC">
        <w:rPr>
          <w:rFonts w:eastAsiaTheme="minorEastAsia" w:hint="eastAsia"/>
        </w:rPr>
        <w:t>的审核，审核批准后方可上岗；质量人员没有到位不允许开工；质量人员离开项目或更换必须书面得到</w:t>
      </w:r>
      <w:r w:rsidR="00A6262E">
        <w:rPr>
          <w:rFonts w:eastAsiaTheme="minorEastAsia" w:hint="eastAsia"/>
        </w:rPr>
        <w:t>业主</w:t>
      </w:r>
      <w:r w:rsidRPr="00537EEC">
        <w:rPr>
          <w:rFonts w:eastAsiaTheme="minorEastAsia" w:hint="eastAsia"/>
        </w:rPr>
        <w:t>质量经理批准。</w:t>
      </w:r>
    </w:p>
    <w:p w14:paraId="3EFE1683" w14:textId="77777777" w:rsidR="00262EE7" w:rsidRPr="00537EEC" w:rsidRDefault="00F0049B">
      <w:pPr>
        <w:pStyle w:val="af8"/>
        <w:numPr>
          <w:ilvl w:val="0"/>
          <w:numId w:val="21"/>
        </w:numPr>
        <w:spacing w:before="120" w:after="120" w:line="240" w:lineRule="auto"/>
        <w:ind w:left="900" w:hanging="616"/>
        <w:outlineLvl w:val="9"/>
        <w:rPr>
          <w:rFonts w:eastAsiaTheme="minorEastAsia"/>
        </w:rPr>
      </w:pPr>
      <w:r w:rsidRPr="00537EEC">
        <w:rPr>
          <w:rFonts w:eastAsiaTheme="minorEastAsia" w:hint="eastAsia"/>
        </w:rPr>
        <w:t>承包商专职质量管理人员必须配备相应的检验（测）器具，以满足检验要求。</w:t>
      </w:r>
    </w:p>
    <w:p w14:paraId="34B262E0" w14:textId="77777777" w:rsidR="00262EE7" w:rsidRPr="00537EEC" w:rsidRDefault="00F0049B">
      <w:pPr>
        <w:pStyle w:val="af8"/>
        <w:numPr>
          <w:ilvl w:val="0"/>
          <w:numId w:val="21"/>
        </w:numPr>
        <w:spacing w:before="120" w:after="120" w:line="240" w:lineRule="auto"/>
        <w:ind w:left="900" w:hanging="616"/>
        <w:outlineLvl w:val="9"/>
        <w:rPr>
          <w:rFonts w:eastAsiaTheme="minorEastAsia"/>
        </w:rPr>
      </w:pPr>
      <w:r w:rsidRPr="00537EEC">
        <w:rPr>
          <w:rFonts w:eastAsiaTheme="minorEastAsia" w:hint="eastAsia"/>
        </w:rPr>
        <w:t>承包商开工前必须完成开工文件、建设工程划分方案、检试验计划（</w:t>
      </w:r>
      <w:r w:rsidRPr="00537EEC">
        <w:rPr>
          <w:rFonts w:eastAsiaTheme="minorEastAsia"/>
        </w:rPr>
        <w:t>ITP</w:t>
      </w:r>
      <w:r w:rsidRPr="00537EEC">
        <w:rPr>
          <w:rFonts w:eastAsiaTheme="minorEastAsia"/>
        </w:rPr>
        <w:t>）文件及质量保证措施和竣工资料表格的审批工作，方可开工</w:t>
      </w:r>
      <w:r w:rsidRPr="00537EEC">
        <w:rPr>
          <w:rFonts w:eastAsiaTheme="minorEastAsia" w:hint="eastAsia"/>
        </w:rPr>
        <w:t>。</w:t>
      </w:r>
    </w:p>
    <w:p w14:paraId="3A88098F" w14:textId="11798673" w:rsidR="00262EE7" w:rsidRPr="00537EEC" w:rsidRDefault="00F0049B">
      <w:pPr>
        <w:pStyle w:val="af8"/>
        <w:numPr>
          <w:ilvl w:val="0"/>
          <w:numId w:val="21"/>
        </w:numPr>
        <w:spacing w:before="120" w:after="120" w:line="240" w:lineRule="auto"/>
        <w:ind w:left="900" w:hanging="616"/>
        <w:outlineLvl w:val="9"/>
        <w:rPr>
          <w:rFonts w:eastAsiaTheme="minorEastAsia"/>
        </w:rPr>
      </w:pPr>
      <w:r w:rsidRPr="00537EEC">
        <w:rPr>
          <w:rFonts w:eastAsiaTheme="minorEastAsia" w:hint="eastAsia"/>
        </w:rPr>
        <w:t>承包商必须严格按批准的检试验计划（</w:t>
      </w:r>
      <w:r w:rsidRPr="00537EEC">
        <w:rPr>
          <w:rFonts w:eastAsiaTheme="minorEastAsia"/>
        </w:rPr>
        <w:t>ITP</w:t>
      </w:r>
      <w:r w:rsidRPr="00537EEC">
        <w:rPr>
          <w:rFonts w:eastAsiaTheme="minorEastAsia"/>
        </w:rPr>
        <w:t>）文件进行现场的质量控制，如果不按</w:t>
      </w:r>
      <w:r w:rsidRPr="00537EEC">
        <w:rPr>
          <w:rFonts w:eastAsiaTheme="minorEastAsia" w:hint="eastAsia"/>
        </w:rPr>
        <w:t>检试验计划（</w:t>
      </w:r>
      <w:r w:rsidRPr="00537EEC">
        <w:rPr>
          <w:rFonts w:eastAsiaTheme="minorEastAsia"/>
        </w:rPr>
        <w:t>ITP</w:t>
      </w:r>
      <w:r w:rsidRPr="00537EEC">
        <w:rPr>
          <w:rFonts w:eastAsiaTheme="minorEastAsia"/>
        </w:rPr>
        <w:t>）控制点进行及时的书面报验，</w:t>
      </w:r>
      <w:r w:rsidR="00A6262E">
        <w:rPr>
          <w:rFonts w:eastAsiaTheme="minorEastAsia"/>
        </w:rPr>
        <w:t>业主</w:t>
      </w:r>
      <w:r w:rsidRPr="00537EEC">
        <w:rPr>
          <w:rFonts w:eastAsiaTheme="minorEastAsia"/>
        </w:rPr>
        <w:t>有权要求其无条件返工</w:t>
      </w:r>
      <w:r w:rsidRPr="00537EEC">
        <w:rPr>
          <w:rFonts w:eastAsiaTheme="minorEastAsia" w:hint="eastAsia"/>
        </w:rPr>
        <w:t>。</w:t>
      </w:r>
    </w:p>
    <w:p w14:paraId="0FE39928" w14:textId="527AA4C2" w:rsidR="00262EE7" w:rsidRPr="00537EEC" w:rsidRDefault="00F0049B">
      <w:pPr>
        <w:pStyle w:val="af8"/>
        <w:numPr>
          <w:ilvl w:val="0"/>
          <w:numId w:val="21"/>
        </w:numPr>
        <w:spacing w:before="120" w:after="120" w:line="240" w:lineRule="auto"/>
        <w:ind w:left="900" w:hanging="616"/>
        <w:outlineLvl w:val="9"/>
        <w:rPr>
          <w:rFonts w:eastAsiaTheme="minorEastAsia"/>
        </w:rPr>
      </w:pPr>
      <w:r w:rsidRPr="00537EEC">
        <w:rPr>
          <w:rFonts w:eastAsiaTheme="minorEastAsia" w:hint="eastAsia"/>
        </w:rPr>
        <w:t>在工程完工后</w:t>
      </w:r>
      <w:r w:rsidRPr="00537EEC">
        <w:rPr>
          <w:rFonts w:eastAsiaTheme="minorEastAsia"/>
        </w:rPr>
        <w:t>1</w:t>
      </w:r>
      <w:r w:rsidRPr="00537EEC">
        <w:rPr>
          <w:rFonts w:eastAsiaTheme="minorEastAsia"/>
        </w:rPr>
        <w:t>个月内，承包商必须向</w:t>
      </w:r>
      <w:r w:rsidR="00A6262E">
        <w:rPr>
          <w:rFonts w:eastAsiaTheme="minorEastAsia"/>
        </w:rPr>
        <w:t>业主</w:t>
      </w:r>
      <w:r w:rsidRPr="00537EEC">
        <w:rPr>
          <w:rFonts w:eastAsiaTheme="minorEastAsia"/>
        </w:rPr>
        <w:t>提交竣工资料，并通过</w:t>
      </w:r>
      <w:r w:rsidR="00A6262E">
        <w:rPr>
          <w:rFonts w:eastAsiaTheme="minorEastAsia"/>
        </w:rPr>
        <w:t>业主</w:t>
      </w:r>
      <w:r w:rsidRPr="00537EEC">
        <w:rPr>
          <w:rFonts w:eastAsiaTheme="minorEastAsia"/>
        </w:rPr>
        <w:t>的审核，得到竣工资料移交书。</w:t>
      </w:r>
    </w:p>
    <w:p w14:paraId="29773DB8" w14:textId="77777777" w:rsidR="00262EE7" w:rsidRPr="00537EEC" w:rsidRDefault="00F0049B">
      <w:pPr>
        <w:pStyle w:val="af8"/>
        <w:numPr>
          <w:ilvl w:val="0"/>
          <w:numId w:val="21"/>
        </w:numPr>
        <w:spacing w:before="120" w:after="120" w:line="240" w:lineRule="auto"/>
        <w:ind w:left="900" w:hanging="616"/>
        <w:outlineLvl w:val="9"/>
        <w:rPr>
          <w:rFonts w:eastAsiaTheme="minorEastAsia"/>
        </w:rPr>
      </w:pPr>
      <w:r w:rsidRPr="00537EEC">
        <w:rPr>
          <w:rFonts w:eastAsiaTheme="minorEastAsia" w:hint="eastAsia"/>
        </w:rPr>
        <w:t>承包商必须保证实现项目的质量目标，否则将依据合同规定承担违约责任。</w:t>
      </w:r>
    </w:p>
    <w:p w14:paraId="5E87796F" w14:textId="4B765AA3" w:rsidR="00262EE7" w:rsidRPr="00537EEC" w:rsidRDefault="005F49C6">
      <w:pPr>
        <w:pStyle w:val="af8"/>
        <w:numPr>
          <w:ilvl w:val="0"/>
          <w:numId w:val="21"/>
        </w:numPr>
        <w:spacing w:before="120" w:after="120" w:line="240" w:lineRule="auto"/>
        <w:ind w:left="900" w:hanging="616"/>
        <w:outlineLvl w:val="9"/>
        <w:rPr>
          <w:rFonts w:eastAsiaTheme="minorEastAsia"/>
        </w:rPr>
      </w:pPr>
      <w:r w:rsidRPr="005F49C6">
        <w:rPr>
          <w:rFonts w:eastAsiaTheme="minorEastAsia"/>
        </w:rPr>
        <w:tab/>
      </w:r>
      <w:r w:rsidRPr="005F49C6">
        <w:rPr>
          <w:rFonts w:eastAsiaTheme="minorEastAsia"/>
        </w:rPr>
        <w:t>第三方无损检测单位由业主按流程选定，承包商配合完成各项工作</w:t>
      </w:r>
      <w:r w:rsidR="00F0049B" w:rsidRPr="00537EEC">
        <w:rPr>
          <w:rFonts w:eastAsiaTheme="minorEastAsia" w:hint="eastAsia"/>
        </w:rPr>
        <w:t>。</w:t>
      </w:r>
    </w:p>
    <w:p w14:paraId="0E4A7D01" w14:textId="77777777" w:rsidR="00262EE7" w:rsidRPr="00537EEC" w:rsidRDefault="00F0049B">
      <w:pPr>
        <w:pStyle w:val="af8"/>
        <w:numPr>
          <w:ilvl w:val="0"/>
          <w:numId w:val="21"/>
        </w:numPr>
        <w:spacing w:before="120" w:after="120" w:line="240" w:lineRule="auto"/>
        <w:ind w:left="900" w:hanging="616"/>
        <w:outlineLvl w:val="9"/>
        <w:rPr>
          <w:rFonts w:eastAsiaTheme="minorEastAsia"/>
        </w:rPr>
      </w:pPr>
      <w:r w:rsidRPr="00537EEC">
        <w:rPr>
          <w:rFonts w:eastAsiaTheme="minorEastAsia" w:hint="eastAsia"/>
        </w:rPr>
        <w:t>新增结构</w:t>
      </w:r>
      <w:r w:rsidRPr="00537EEC">
        <w:rPr>
          <w:rFonts w:eastAsiaTheme="minorEastAsia"/>
        </w:rPr>
        <w:t>SCW</w:t>
      </w:r>
      <w:r w:rsidRPr="00537EEC">
        <w:rPr>
          <w:rFonts w:eastAsiaTheme="minorEastAsia" w:hint="eastAsia"/>
        </w:rPr>
        <w:t>、工艺</w:t>
      </w:r>
      <w:r w:rsidRPr="00537EEC">
        <w:rPr>
          <w:rFonts w:eastAsiaTheme="minorEastAsia"/>
        </w:rPr>
        <w:t>PCS</w:t>
      </w:r>
      <w:r w:rsidRPr="00537EEC">
        <w:rPr>
          <w:rFonts w:eastAsiaTheme="minorEastAsia" w:hint="eastAsia"/>
        </w:rPr>
        <w:t>、管道</w:t>
      </w:r>
      <w:r w:rsidRPr="00537EEC">
        <w:rPr>
          <w:rFonts w:eastAsiaTheme="minorEastAsia"/>
        </w:rPr>
        <w:t>PIP</w:t>
      </w:r>
      <w:r w:rsidRPr="00537EEC">
        <w:rPr>
          <w:rFonts w:eastAsiaTheme="minorEastAsia" w:hint="eastAsia"/>
        </w:rPr>
        <w:t>等专业设计，与现有设备、材料保持一致。</w:t>
      </w:r>
    </w:p>
    <w:p w14:paraId="5AAA557F" w14:textId="77777777" w:rsidR="00262EE7" w:rsidRPr="00537EEC" w:rsidRDefault="00F0049B">
      <w:pPr>
        <w:pStyle w:val="af8"/>
        <w:numPr>
          <w:ilvl w:val="0"/>
          <w:numId w:val="21"/>
        </w:numPr>
        <w:spacing w:before="120" w:after="120" w:line="240" w:lineRule="auto"/>
        <w:ind w:left="900" w:hanging="616"/>
        <w:outlineLvl w:val="9"/>
        <w:rPr>
          <w:rFonts w:eastAsiaTheme="minorEastAsia"/>
        </w:rPr>
      </w:pPr>
      <w:r w:rsidRPr="00537EEC">
        <w:rPr>
          <w:rFonts w:eastAsiaTheme="minorEastAsia" w:hint="eastAsia"/>
        </w:rPr>
        <w:t>进场后由监理依据</w:t>
      </w:r>
      <w:r w:rsidRPr="00537EEC">
        <w:rPr>
          <w:rFonts w:eastAsiaTheme="minorEastAsia" w:hint="eastAsia"/>
        </w:rPr>
        <w:t>I</w:t>
      </w:r>
      <w:r w:rsidRPr="00537EEC">
        <w:rPr>
          <w:rFonts w:eastAsiaTheme="minorEastAsia"/>
        </w:rPr>
        <w:t>TP</w:t>
      </w:r>
      <w:r w:rsidRPr="00537EEC">
        <w:rPr>
          <w:rFonts w:eastAsiaTheme="minorEastAsia" w:hint="eastAsia"/>
        </w:rPr>
        <w:t>见证取样送检。</w:t>
      </w:r>
    </w:p>
    <w:p w14:paraId="42649DFC" w14:textId="545F02D1" w:rsidR="00283572" w:rsidRPr="00537EEC" w:rsidRDefault="00254337">
      <w:pPr>
        <w:pStyle w:val="af8"/>
        <w:numPr>
          <w:ilvl w:val="0"/>
          <w:numId w:val="21"/>
        </w:numPr>
        <w:spacing w:before="120" w:after="120" w:line="240" w:lineRule="auto"/>
        <w:ind w:left="900" w:hanging="616"/>
        <w:outlineLvl w:val="9"/>
        <w:rPr>
          <w:rFonts w:eastAsiaTheme="minorEastAsia"/>
        </w:rPr>
      </w:pPr>
      <w:r w:rsidRPr="00254337">
        <w:rPr>
          <w:rFonts w:eastAsiaTheme="minorEastAsia" w:hint="eastAsia"/>
        </w:rPr>
        <w:t>保冷管托、泡沫玻璃、</w:t>
      </w:r>
      <w:r w:rsidR="00283572" w:rsidRPr="00537EEC">
        <w:rPr>
          <w:rFonts w:eastAsiaTheme="minorEastAsia" w:hint="eastAsia"/>
        </w:rPr>
        <w:t>涂料、螺栓垫片等材料工程实体材料采购品牌须经</w:t>
      </w:r>
      <w:r w:rsidR="00A6262E">
        <w:rPr>
          <w:rFonts w:eastAsiaTheme="minorEastAsia" w:hint="eastAsia"/>
        </w:rPr>
        <w:t>业主</w:t>
      </w:r>
      <w:r w:rsidR="00283572" w:rsidRPr="00537EEC">
        <w:rPr>
          <w:rFonts w:eastAsiaTheme="minorEastAsia" w:hint="eastAsia"/>
        </w:rPr>
        <w:t>批准后方可购买，品牌要求如下：</w:t>
      </w:r>
    </w:p>
    <w:p w14:paraId="52A28D99" w14:textId="77777777" w:rsidR="00204F83" w:rsidRPr="00204F83" w:rsidRDefault="00204F83">
      <w:pPr>
        <w:pStyle w:val="af8"/>
        <w:numPr>
          <w:ilvl w:val="0"/>
          <w:numId w:val="27"/>
        </w:numPr>
        <w:spacing w:before="120" w:after="120" w:line="240" w:lineRule="auto"/>
        <w:outlineLvl w:val="9"/>
        <w:rPr>
          <w:rFonts w:eastAsiaTheme="minorEastAsia"/>
        </w:rPr>
      </w:pPr>
      <w:bookmarkStart w:id="299" w:name="_Toc233275338"/>
      <w:r w:rsidRPr="00204F83">
        <w:rPr>
          <w:rFonts w:eastAsiaTheme="minorEastAsia" w:hint="eastAsia"/>
        </w:rPr>
        <w:lastRenderedPageBreak/>
        <w:t>管件：江阴南方、江苏华阳管件有限公司、江苏润扬管件有限责任公司、浙江久立特材科技股份有限公司</w:t>
      </w:r>
      <w:bookmarkEnd w:id="299"/>
    </w:p>
    <w:p w14:paraId="411F0418" w14:textId="77777777" w:rsidR="00204F83" w:rsidRPr="00204F83" w:rsidRDefault="00204F83">
      <w:pPr>
        <w:pStyle w:val="af8"/>
        <w:numPr>
          <w:ilvl w:val="0"/>
          <w:numId w:val="27"/>
        </w:numPr>
        <w:spacing w:before="120" w:after="120" w:line="240" w:lineRule="auto"/>
        <w:outlineLvl w:val="9"/>
        <w:rPr>
          <w:rFonts w:eastAsiaTheme="minorEastAsia"/>
        </w:rPr>
      </w:pPr>
      <w:bookmarkStart w:id="300" w:name="_Toc233275339"/>
      <w:r w:rsidRPr="00204F83">
        <w:rPr>
          <w:rFonts w:eastAsiaTheme="minorEastAsia" w:hint="eastAsia"/>
        </w:rPr>
        <w:t>法兰盲板：无锡市法兰锻造有限公司、山西管家营法兰锻造集团有限公司、江阴市恒润重工股份有限公司</w:t>
      </w:r>
      <w:bookmarkEnd w:id="300"/>
    </w:p>
    <w:p w14:paraId="5DECDA91" w14:textId="77777777" w:rsidR="00204F83" w:rsidRPr="00204F83" w:rsidRDefault="00204F83">
      <w:pPr>
        <w:pStyle w:val="af8"/>
        <w:numPr>
          <w:ilvl w:val="0"/>
          <w:numId w:val="27"/>
        </w:numPr>
        <w:spacing w:before="120" w:after="120" w:line="240" w:lineRule="auto"/>
        <w:outlineLvl w:val="9"/>
        <w:rPr>
          <w:rFonts w:eastAsiaTheme="minorEastAsia"/>
        </w:rPr>
      </w:pPr>
      <w:bookmarkStart w:id="301" w:name="_Toc233275340"/>
      <w:r w:rsidRPr="00204F83">
        <w:rPr>
          <w:rFonts w:eastAsiaTheme="minorEastAsia" w:hint="eastAsia"/>
        </w:rPr>
        <w:t>螺栓：无锡标准件、绍兴山耐、宁波坤远紧固件有限公司</w:t>
      </w:r>
      <w:bookmarkEnd w:id="301"/>
    </w:p>
    <w:p w14:paraId="6289E250" w14:textId="77777777" w:rsidR="00204F83" w:rsidRPr="00204F83" w:rsidRDefault="00204F83">
      <w:pPr>
        <w:pStyle w:val="af8"/>
        <w:numPr>
          <w:ilvl w:val="0"/>
          <w:numId w:val="27"/>
        </w:numPr>
        <w:spacing w:before="120" w:after="120" w:line="240" w:lineRule="auto"/>
        <w:outlineLvl w:val="9"/>
        <w:rPr>
          <w:rFonts w:eastAsiaTheme="minorEastAsia"/>
        </w:rPr>
      </w:pPr>
      <w:bookmarkStart w:id="302" w:name="_Toc233275341"/>
      <w:r w:rsidRPr="00204F83">
        <w:rPr>
          <w:rFonts w:eastAsiaTheme="minorEastAsia" w:hint="eastAsia"/>
        </w:rPr>
        <w:t>垫片：深圳科菱、苏州福来西垫片技术有限公司、宁波易天地信远密封技术有限公司</w:t>
      </w:r>
      <w:bookmarkEnd w:id="302"/>
    </w:p>
    <w:p w14:paraId="357336B1" w14:textId="4DA14F09" w:rsidR="00254337" w:rsidRPr="00254337" w:rsidRDefault="00254337">
      <w:pPr>
        <w:pStyle w:val="af8"/>
        <w:numPr>
          <w:ilvl w:val="0"/>
          <w:numId w:val="27"/>
        </w:numPr>
        <w:spacing w:before="120" w:after="120" w:line="240" w:lineRule="auto"/>
        <w:outlineLvl w:val="9"/>
        <w:rPr>
          <w:rFonts w:eastAsiaTheme="minorEastAsia"/>
        </w:rPr>
      </w:pPr>
      <w:bookmarkStart w:id="303" w:name="_Toc233275342"/>
      <w:r w:rsidRPr="00254337">
        <w:rPr>
          <w:rFonts w:eastAsiaTheme="minorEastAsia" w:hint="eastAsia"/>
        </w:rPr>
        <w:t>防腐涂料：国际、佐敦、海虹、阿克苏</w:t>
      </w:r>
      <w:bookmarkEnd w:id="303"/>
    </w:p>
    <w:p w14:paraId="2005ECAF" w14:textId="77777777" w:rsidR="00254337" w:rsidRPr="00254337" w:rsidRDefault="00254337">
      <w:pPr>
        <w:pStyle w:val="af8"/>
        <w:numPr>
          <w:ilvl w:val="0"/>
          <w:numId w:val="27"/>
        </w:numPr>
        <w:spacing w:before="120" w:after="120" w:line="240" w:lineRule="auto"/>
        <w:outlineLvl w:val="9"/>
        <w:rPr>
          <w:rFonts w:eastAsiaTheme="minorEastAsia"/>
        </w:rPr>
      </w:pPr>
      <w:bookmarkStart w:id="304" w:name="_Toc233275343"/>
      <w:r w:rsidRPr="00254337">
        <w:rPr>
          <w:rFonts w:eastAsiaTheme="minorEastAsia" w:hint="eastAsia"/>
        </w:rPr>
        <w:t>防火涂料：国际、</w:t>
      </w:r>
      <w:r w:rsidRPr="00254337">
        <w:rPr>
          <w:rFonts w:eastAsiaTheme="minorEastAsia" w:hint="eastAsia"/>
        </w:rPr>
        <w:t>PPG</w:t>
      </w:r>
      <w:r w:rsidRPr="00254337">
        <w:rPr>
          <w:rFonts w:eastAsiaTheme="minorEastAsia" w:hint="eastAsia"/>
        </w:rPr>
        <w:t>、四川天府、北京金隅</w:t>
      </w:r>
      <w:bookmarkEnd w:id="304"/>
    </w:p>
    <w:p w14:paraId="1E55BAE3" w14:textId="77777777" w:rsidR="00254337" w:rsidRPr="00254337" w:rsidRDefault="00254337">
      <w:pPr>
        <w:pStyle w:val="af8"/>
        <w:numPr>
          <w:ilvl w:val="0"/>
          <w:numId w:val="27"/>
        </w:numPr>
        <w:spacing w:before="120" w:after="120" w:line="240" w:lineRule="auto"/>
        <w:outlineLvl w:val="9"/>
        <w:rPr>
          <w:rFonts w:eastAsiaTheme="minorEastAsia"/>
        </w:rPr>
      </w:pPr>
      <w:bookmarkStart w:id="305" w:name="_Toc233275344"/>
      <w:r w:rsidRPr="00254337">
        <w:rPr>
          <w:rFonts w:eastAsiaTheme="minorEastAsia" w:hint="eastAsia"/>
        </w:rPr>
        <w:t>保冷管托：力赛佳管道支架技术有限公司、青岛平成钢结构有限公司、浙江振申绝热</w:t>
      </w:r>
      <w:proofErr w:type="gramStart"/>
      <w:r w:rsidRPr="00254337">
        <w:rPr>
          <w:rFonts w:eastAsiaTheme="minorEastAsia" w:hint="eastAsia"/>
        </w:rPr>
        <w:t>科技</w:t>
      </w:r>
      <w:r w:rsidRPr="00254337">
        <w:rPr>
          <w:rFonts w:eastAsiaTheme="minorEastAsia" w:hint="eastAsia"/>
        </w:rPr>
        <w:t xml:space="preserve"> </w:t>
      </w:r>
      <w:r w:rsidRPr="00254337">
        <w:rPr>
          <w:rFonts w:eastAsiaTheme="minorEastAsia" w:hint="eastAsia"/>
        </w:rPr>
        <w:t>公司</w:t>
      </w:r>
      <w:bookmarkEnd w:id="305"/>
      <w:proofErr w:type="gramEnd"/>
    </w:p>
    <w:p w14:paraId="70D7EDAF" w14:textId="77777777" w:rsidR="00254337" w:rsidRDefault="00254337">
      <w:pPr>
        <w:pStyle w:val="af8"/>
        <w:numPr>
          <w:ilvl w:val="0"/>
          <w:numId w:val="27"/>
        </w:numPr>
        <w:spacing w:before="120" w:after="120" w:line="240" w:lineRule="auto"/>
        <w:outlineLvl w:val="9"/>
        <w:rPr>
          <w:rFonts w:eastAsiaTheme="minorEastAsia"/>
        </w:rPr>
      </w:pPr>
      <w:r w:rsidRPr="00254337">
        <w:rPr>
          <w:rFonts w:eastAsiaTheme="minorEastAsia" w:hint="eastAsia"/>
        </w:rPr>
        <w:t>泡沫玻璃：浙江振申绝热科技有限公司、匹斯堡康宁、浙江德和绝热科技股份有限公司</w:t>
      </w:r>
    </w:p>
    <w:p w14:paraId="527BFE8D" w14:textId="26C63661" w:rsidR="00283572" w:rsidRPr="00537EEC" w:rsidRDefault="00283572">
      <w:pPr>
        <w:pStyle w:val="af8"/>
        <w:numPr>
          <w:ilvl w:val="0"/>
          <w:numId w:val="21"/>
        </w:numPr>
        <w:spacing w:before="120" w:after="120" w:line="240" w:lineRule="auto"/>
        <w:ind w:left="993" w:hanging="709"/>
        <w:outlineLvl w:val="9"/>
        <w:rPr>
          <w:rFonts w:eastAsiaTheme="minorEastAsia"/>
        </w:rPr>
      </w:pPr>
      <w:r w:rsidRPr="00537EEC">
        <w:rPr>
          <w:rFonts w:eastAsiaTheme="minorEastAsia" w:hint="eastAsia"/>
        </w:rPr>
        <w:t>油漆、高强螺栓等，进场后由承包商取样送检，监理依据</w:t>
      </w:r>
      <w:r w:rsidRPr="00537EEC">
        <w:rPr>
          <w:rFonts w:eastAsiaTheme="minorEastAsia" w:hint="eastAsia"/>
        </w:rPr>
        <w:t>ITP</w:t>
      </w:r>
      <w:r w:rsidRPr="00537EEC">
        <w:rPr>
          <w:rFonts w:eastAsiaTheme="minorEastAsia" w:hint="eastAsia"/>
        </w:rPr>
        <w:t>见证。取样送检费用包含在本合同内。</w:t>
      </w:r>
    </w:p>
    <w:p w14:paraId="79E15AD5" w14:textId="77777777" w:rsidR="00283572" w:rsidRPr="00537EEC" w:rsidRDefault="00283572">
      <w:pPr>
        <w:pStyle w:val="af8"/>
        <w:numPr>
          <w:ilvl w:val="0"/>
          <w:numId w:val="21"/>
        </w:numPr>
        <w:spacing w:before="120" w:after="120" w:line="240" w:lineRule="auto"/>
        <w:ind w:left="900" w:hanging="616"/>
        <w:outlineLvl w:val="9"/>
        <w:rPr>
          <w:rFonts w:eastAsiaTheme="minorEastAsia"/>
        </w:rPr>
      </w:pPr>
      <w:r w:rsidRPr="00537EEC">
        <w:rPr>
          <w:rFonts w:eastAsiaTheme="minorEastAsia" w:hint="eastAsia"/>
        </w:rPr>
        <w:t>新增不锈钢、碳钢管材焊接工艺评定及焊工资格考试，包括相关试验。</w:t>
      </w:r>
    </w:p>
    <w:p w14:paraId="539EC393" w14:textId="77777777" w:rsidR="00262EE7" w:rsidRPr="00537EEC" w:rsidRDefault="00F0049B" w:rsidP="00977215">
      <w:pPr>
        <w:pStyle w:val="af8"/>
        <w:numPr>
          <w:ilvl w:val="1"/>
          <w:numId w:val="4"/>
        </w:numPr>
        <w:tabs>
          <w:tab w:val="clear" w:pos="794"/>
          <w:tab w:val="left" w:pos="567"/>
        </w:tabs>
        <w:spacing w:before="120" w:after="120" w:line="240" w:lineRule="auto"/>
        <w:rPr>
          <w:rFonts w:ascii="黑体" w:eastAsia="黑体" w:hAnsi="黑体" w:hint="eastAsia"/>
        </w:rPr>
      </w:pPr>
      <w:bookmarkStart w:id="306" w:name="_Toc111725198"/>
      <w:bookmarkStart w:id="307" w:name="_Toc514402958"/>
      <w:bookmarkStart w:id="308" w:name="_Toc208494166"/>
      <w:bookmarkStart w:id="309" w:name="_Toc233296454"/>
      <w:bookmarkStart w:id="310" w:name="_Toc514222903"/>
      <w:r w:rsidRPr="00537EEC">
        <w:rPr>
          <w:rFonts w:ascii="黑体" w:eastAsia="黑体" w:hAnsi="黑体" w:hint="eastAsia"/>
        </w:rPr>
        <w:t>质量保证</w:t>
      </w:r>
      <w:bookmarkEnd w:id="306"/>
      <w:bookmarkEnd w:id="307"/>
      <w:bookmarkEnd w:id="308"/>
      <w:bookmarkEnd w:id="309"/>
    </w:p>
    <w:p w14:paraId="0CC1C176" w14:textId="77777777" w:rsidR="00262EE7" w:rsidRPr="00537EEC" w:rsidRDefault="00F0049B" w:rsidP="00977215">
      <w:pPr>
        <w:pStyle w:val="af8"/>
        <w:numPr>
          <w:ilvl w:val="2"/>
          <w:numId w:val="4"/>
        </w:numPr>
        <w:tabs>
          <w:tab w:val="clear" w:pos="964"/>
          <w:tab w:val="left" w:pos="709"/>
        </w:tabs>
        <w:spacing w:before="120" w:after="120" w:line="240" w:lineRule="auto"/>
        <w:outlineLvl w:val="2"/>
      </w:pPr>
      <w:bookmarkStart w:id="311" w:name="_Toc523487746"/>
      <w:bookmarkStart w:id="312" w:name="_Toc111725199"/>
      <w:bookmarkStart w:id="313" w:name="_Toc514402959"/>
      <w:bookmarkStart w:id="314" w:name="_Toc208494167"/>
      <w:bookmarkStart w:id="315" w:name="_Toc233296455"/>
      <w:r w:rsidRPr="00537EEC">
        <w:t>质量管理体系</w:t>
      </w:r>
      <w:bookmarkEnd w:id="310"/>
      <w:bookmarkEnd w:id="311"/>
      <w:bookmarkEnd w:id="312"/>
      <w:bookmarkEnd w:id="313"/>
      <w:bookmarkEnd w:id="314"/>
      <w:bookmarkEnd w:id="315"/>
    </w:p>
    <w:p w14:paraId="0027844B" w14:textId="77777777" w:rsidR="00262EE7" w:rsidRPr="00537EEC" w:rsidRDefault="00F0049B" w:rsidP="006A441A">
      <w:pPr>
        <w:pStyle w:val="MEP2BodyText"/>
        <w:ind w:left="0" w:firstLineChars="200" w:firstLine="480"/>
        <w:rPr>
          <w:sz w:val="24"/>
          <w:szCs w:val="24"/>
          <w:lang w:eastAsia="zh-CN"/>
        </w:rPr>
      </w:pPr>
      <w:r w:rsidRPr="00537EEC">
        <w:rPr>
          <w:sz w:val="24"/>
          <w:szCs w:val="24"/>
          <w:lang w:eastAsia="zh-CN"/>
        </w:rPr>
        <w:t>在整个合同期内，承包商应建立一套有效的质量管理体系，该体系应符合</w:t>
      </w:r>
      <w:r w:rsidRPr="00537EEC">
        <w:rPr>
          <w:sz w:val="24"/>
          <w:szCs w:val="24"/>
          <w:lang w:eastAsia="zh-CN"/>
        </w:rPr>
        <w:t>ISO9001</w:t>
      </w:r>
      <w:r w:rsidRPr="00537EEC">
        <w:rPr>
          <w:rFonts w:hint="eastAsia"/>
          <w:sz w:val="24"/>
          <w:szCs w:val="24"/>
          <w:lang w:eastAsia="zh-CN"/>
        </w:rPr>
        <w:t>中适用于本工程的要求。</w:t>
      </w:r>
    </w:p>
    <w:p w14:paraId="070ADC1C" w14:textId="46B64A60"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承包商应在合同生效后</w:t>
      </w:r>
      <w:r w:rsidRPr="00537EEC">
        <w:rPr>
          <w:sz w:val="24"/>
          <w:szCs w:val="24"/>
          <w:lang w:eastAsia="zh-CN"/>
        </w:rPr>
        <w:t>15</w:t>
      </w:r>
      <w:r w:rsidRPr="00537EEC">
        <w:rPr>
          <w:sz w:val="24"/>
          <w:szCs w:val="24"/>
          <w:lang w:eastAsia="zh-CN"/>
        </w:rPr>
        <w:t>天内将编制的用于管理、实施和控制本工程的质量管理体系文件受控副本提供给</w:t>
      </w:r>
      <w:r w:rsidR="00A6262E">
        <w:rPr>
          <w:sz w:val="24"/>
          <w:szCs w:val="24"/>
          <w:lang w:eastAsia="zh-CN"/>
        </w:rPr>
        <w:t>业主</w:t>
      </w:r>
      <w:r w:rsidRPr="00537EEC">
        <w:rPr>
          <w:sz w:val="24"/>
          <w:szCs w:val="24"/>
          <w:lang w:eastAsia="zh-CN"/>
        </w:rPr>
        <w:t>审核和批准。</w:t>
      </w:r>
    </w:p>
    <w:p w14:paraId="46AACDC1" w14:textId="77777777"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承包商应确保在本工程的所有施工现场都存有用于管理、实施和控制本工程的质量管理体系文件受控副本，随时可供参考。</w:t>
      </w:r>
    </w:p>
    <w:p w14:paraId="21A43415" w14:textId="77777777" w:rsidR="00262EE7" w:rsidRPr="00537EEC" w:rsidRDefault="00F0049B" w:rsidP="00977215">
      <w:pPr>
        <w:pStyle w:val="af8"/>
        <w:numPr>
          <w:ilvl w:val="2"/>
          <w:numId w:val="4"/>
        </w:numPr>
        <w:tabs>
          <w:tab w:val="clear" w:pos="964"/>
          <w:tab w:val="left" w:pos="709"/>
        </w:tabs>
        <w:spacing w:before="120" w:after="120" w:line="240" w:lineRule="auto"/>
        <w:outlineLvl w:val="2"/>
      </w:pPr>
      <w:bookmarkStart w:id="316" w:name="_Toc514402960"/>
      <w:bookmarkStart w:id="317" w:name="_Toc523487747"/>
      <w:bookmarkStart w:id="318" w:name="_Toc514222904"/>
      <w:bookmarkStart w:id="319" w:name="_Toc111725200"/>
      <w:bookmarkStart w:id="320" w:name="_Toc208494168"/>
      <w:bookmarkStart w:id="321" w:name="_Toc233296456"/>
      <w:r w:rsidRPr="00537EEC">
        <w:t>质量计划和程序</w:t>
      </w:r>
      <w:bookmarkEnd w:id="316"/>
      <w:bookmarkEnd w:id="317"/>
      <w:bookmarkEnd w:id="318"/>
      <w:bookmarkEnd w:id="319"/>
      <w:bookmarkEnd w:id="320"/>
      <w:bookmarkEnd w:id="321"/>
    </w:p>
    <w:p w14:paraId="336EBF0E" w14:textId="5A500D41"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承包商应在合同生效后</w:t>
      </w:r>
      <w:r w:rsidRPr="00537EEC">
        <w:rPr>
          <w:sz w:val="24"/>
          <w:szCs w:val="24"/>
          <w:lang w:eastAsia="zh-CN"/>
        </w:rPr>
        <w:t>15</w:t>
      </w:r>
      <w:r w:rsidRPr="00537EEC">
        <w:rPr>
          <w:sz w:val="24"/>
          <w:szCs w:val="24"/>
          <w:lang w:eastAsia="zh-CN"/>
        </w:rPr>
        <w:t>天内向</w:t>
      </w:r>
      <w:r w:rsidR="00A6262E">
        <w:rPr>
          <w:sz w:val="24"/>
          <w:szCs w:val="24"/>
          <w:lang w:eastAsia="zh-CN"/>
        </w:rPr>
        <w:t>业主</w:t>
      </w:r>
      <w:r w:rsidRPr="00537EEC">
        <w:rPr>
          <w:sz w:val="24"/>
          <w:szCs w:val="24"/>
          <w:lang w:eastAsia="zh-CN"/>
        </w:rPr>
        <w:t>和监理提交质量计划和程序。有关计划和程序应涵盖合同中所有与质量有关的方面，并且这些程序应符合下列要求：</w:t>
      </w:r>
    </w:p>
    <w:p w14:paraId="3AA4431E" w14:textId="77777777" w:rsidR="00262EE7" w:rsidRPr="00537EEC" w:rsidRDefault="00F0049B">
      <w:pPr>
        <w:pStyle w:val="af8"/>
        <w:numPr>
          <w:ilvl w:val="0"/>
          <w:numId w:val="22"/>
        </w:numPr>
        <w:spacing w:before="120" w:after="120" w:line="240" w:lineRule="auto"/>
        <w:ind w:left="900" w:hanging="420"/>
        <w:outlineLvl w:val="9"/>
        <w:rPr>
          <w:rFonts w:eastAsiaTheme="minorEastAsia"/>
        </w:rPr>
      </w:pPr>
      <w:r w:rsidRPr="00537EEC">
        <w:rPr>
          <w:rFonts w:eastAsiaTheme="minorEastAsia" w:hint="eastAsia"/>
        </w:rPr>
        <w:t>满足合同中的相关质量管理要求。</w:t>
      </w:r>
    </w:p>
    <w:p w14:paraId="4AAFB73B" w14:textId="4C196249" w:rsidR="00262EE7" w:rsidRPr="00537EEC" w:rsidRDefault="00F0049B">
      <w:pPr>
        <w:pStyle w:val="af8"/>
        <w:numPr>
          <w:ilvl w:val="0"/>
          <w:numId w:val="22"/>
        </w:numPr>
        <w:spacing w:before="120" w:after="120" w:line="240" w:lineRule="auto"/>
        <w:ind w:left="900" w:hanging="420"/>
        <w:outlineLvl w:val="9"/>
        <w:rPr>
          <w:rFonts w:eastAsiaTheme="minorEastAsia"/>
        </w:rPr>
      </w:pPr>
      <w:r w:rsidRPr="00537EEC">
        <w:rPr>
          <w:rFonts w:eastAsiaTheme="minorEastAsia" w:hint="eastAsia"/>
        </w:rPr>
        <w:t>承包商和</w:t>
      </w:r>
      <w:r w:rsidR="00A6262E">
        <w:rPr>
          <w:rFonts w:eastAsiaTheme="minorEastAsia" w:hint="eastAsia"/>
        </w:rPr>
        <w:t>业主</w:t>
      </w:r>
      <w:r w:rsidRPr="00537EEC">
        <w:rPr>
          <w:rFonts w:eastAsiaTheme="minorEastAsia" w:hint="eastAsia"/>
        </w:rPr>
        <w:t>有恰当的质量管理界面划分。</w:t>
      </w:r>
    </w:p>
    <w:p w14:paraId="52152A66" w14:textId="77777777" w:rsidR="00262EE7" w:rsidRPr="00537EEC" w:rsidRDefault="00F0049B">
      <w:pPr>
        <w:pStyle w:val="af8"/>
        <w:numPr>
          <w:ilvl w:val="0"/>
          <w:numId w:val="22"/>
        </w:numPr>
        <w:spacing w:before="120" w:after="120" w:line="240" w:lineRule="auto"/>
        <w:ind w:left="900" w:hanging="420"/>
        <w:outlineLvl w:val="9"/>
        <w:rPr>
          <w:rFonts w:eastAsiaTheme="minorEastAsia"/>
        </w:rPr>
      </w:pPr>
      <w:r w:rsidRPr="00537EEC">
        <w:rPr>
          <w:rFonts w:eastAsiaTheme="minorEastAsia" w:hint="eastAsia"/>
        </w:rPr>
        <w:t>确定每个人的质量管理责任和权利。</w:t>
      </w:r>
    </w:p>
    <w:p w14:paraId="11086E56" w14:textId="77777777" w:rsidR="00262EE7" w:rsidRPr="00537EEC" w:rsidRDefault="00F0049B">
      <w:pPr>
        <w:pStyle w:val="af8"/>
        <w:numPr>
          <w:ilvl w:val="0"/>
          <w:numId w:val="22"/>
        </w:numPr>
        <w:spacing w:before="120" w:after="120" w:line="240" w:lineRule="auto"/>
        <w:ind w:left="900" w:hanging="420"/>
        <w:outlineLvl w:val="9"/>
        <w:rPr>
          <w:rFonts w:eastAsiaTheme="minorEastAsia"/>
        </w:rPr>
      </w:pPr>
      <w:r w:rsidRPr="00537EEC">
        <w:rPr>
          <w:rFonts w:eastAsiaTheme="minorEastAsia" w:hint="eastAsia"/>
        </w:rPr>
        <w:t>明确必须遵守的工程方法和规范。</w:t>
      </w:r>
    </w:p>
    <w:p w14:paraId="0B7DA692" w14:textId="77777777" w:rsidR="00262EE7" w:rsidRPr="00537EEC" w:rsidRDefault="00F0049B">
      <w:pPr>
        <w:pStyle w:val="af8"/>
        <w:numPr>
          <w:ilvl w:val="0"/>
          <w:numId w:val="22"/>
        </w:numPr>
        <w:spacing w:before="120" w:after="120" w:line="240" w:lineRule="auto"/>
        <w:ind w:left="900" w:hanging="420"/>
        <w:outlineLvl w:val="9"/>
        <w:rPr>
          <w:rFonts w:eastAsiaTheme="minorEastAsia"/>
        </w:rPr>
      </w:pPr>
      <w:r w:rsidRPr="00537EEC">
        <w:rPr>
          <w:rFonts w:eastAsiaTheme="minorEastAsia" w:hint="eastAsia"/>
        </w:rPr>
        <w:t>承包商的质量计划和组织机构图应包括按合同要求实施和完成本工程</w:t>
      </w:r>
      <w:r w:rsidRPr="00537EEC">
        <w:rPr>
          <w:rFonts w:eastAsiaTheme="minorEastAsia" w:hint="eastAsia"/>
        </w:rPr>
        <w:lastRenderedPageBreak/>
        <w:t>所必需的足够的质量保证人员。</w:t>
      </w:r>
    </w:p>
    <w:p w14:paraId="6E6BF3E5" w14:textId="77777777" w:rsidR="00262EE7" w:rsidRPr="00537EEC" w:rsidRDefault="00F0049B">
      <w:pPr>
        <w:pStyle w:val="af8"/>
        <w:numPr>
          <w:ilvl w:val="0"/>
          <w:numId w:val="22"/>
        </w:numPr>
        <w:spacing w:before="120" w:after="120" w:line="240" w:lineRule="auto"/>
        <w:ind w:left="900" w:hanging="420"/>
        <w:outlineLvl w:val="9"/>
        <w:rPr>
          <w:rFonts w:eastAsiaTheme="minorEastAsia"/>
        </w:rPr>
      </w:pPr>
      <w:r w:rsidRPr="00537EEC">
        <w:rPr>
          <w:rFonts w:eastAsiaTheme="minorEastAsia" w:hint="eastAsia"/>
        </w:rPr>
        <w:t>所有质量计划和程序文件应是受控文本。</w:t>
      </w:r>
    </w:p>
    <w:p w14:paraId="3E78959F" w14:textId="77777777" w:rsidR="00262EE7" w:rsidRPr="00537EEC" w:rsidRDefault="00F0049B" w:rsidP="00977215">
      <w:pPr>
        <w:pStyle w:val="af8"/>
        <w:numPr>
          <w:ilvl w:val="2"/>
          <w:numId w:val="4"/>
        </w:numPr>
        <w:tabs>
          <w:tab w:val="clear" w:pos="964"/>
          <w:tab w:val="left" w:pos="709"/>
        </w:tabs>
        <w:spacing w:before="120" w:after="120" w:line="240" w:lineRule="auto"/>
        <w:outlineLvl w:val="2"/>
      </w:pPr>
      <w:bookmarkStart w:id="322" w:name="_Toc523487748"/>
      <w:bookmarkStart w:id="323" w:name="_Toc514402961"/>
      <w:bookmarkStart w:id="324" w:name="_Toc111725201"/>
      <w:bookmarkStart w:id="325" w:name="_Toc208494169"/>
      <w:bookmarkStart w:id="326" w:name="_Toc233296457"/>
      <w:r w:rsidRPr="00537EEC">
        <w:t>质量人员和责任</w:t>
      </w:r>
      <w:bookmarkEnd w:id="322"/>
      <w:bookmarkEnd w:id="323"/>
      <w:bookmarkEnd w:id="324"/>
      <w:bookmarkEnd w:id="325"/>
      <w:bookmarkEnd w:id="326"/>
    </w:p>
    <w:p w14:paraId="3310D14D" w14:textId="77777777"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承包商的质量管理组织机构应包括专门的质量经理及足够数量的合格的质量管理人员，以完成规定的检验和保持最新的质量控制记录和工程合格证。</w:t>
      </w:r>
    </w:p>
    <w:p w14:paraId="273A36F7" w14:textId="77777777"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承包商应提供一份按名称划分的责任矩阵图，标明承包商组织机构内的人员和</w:t>
      </w:r>
      <w:r w:rsidRPr="00537EEC">
        <w:rPr>
          <w:sz w:val="24"/>
          <w:szCs w:val="24"/>
          <w:lang w:eastAsia="zh-CN"/>
        </w:rPr>
        <w:t>/</w:t>
      </w:r>
      <w:r w:rsidRPr="00537EEC">
        <w:rPr>
          <w:sz w:val="24"/>
          <w:szCs w:val="24"/>
          <w:lang w:eastAsia="zh-CN"/>
        </w:rPr>
        <w:t>或负责</w:t>
      </w:r>
      <w:r w:rsidRPr="00537EEC">
        <w:rPr>
          <w:rFonts w:hint="eastAsia"/>
          <w:sz w:val="24"/>
          <w:szCs w:val="24"/>
          <w:lang w:eastAsia="zh-CN"/>
        </w:rPr>
        <w:t>执行和报告检验和试验的外部机构，包括分包的检验和试验机构。</w:t>
      </w:r>
    </w:p>
    <w:p w14:paraId="7F5B59D9" w14:textId="77777777"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若合同﹑技术规定﹑或国家规范﹑标准或规定有要求，质量管理人员，包括（但不限于）检验人员应经过认证符合所有有关标准的要求。在任何工程开始前都要提供质量管理人员的资质证明文件来证明他们符合要求。</w:t>
      </w:r>
    </w:p>
    <w:p w14:paraId="6E92DBE8" w14:textId="77777777"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应明确定义和说明质量管理人员的作用和责任，承包商应证明人员的能力、培训和合格证符合要求。质量管理人员应专职负责质量管理，不应涉及施工过程的管理和</w:t>
      </w:r>
      <w:r w:rsidRPr="00537EEC">
        <w:rPr>
          <w:sz w:val="24"/>
          <w:szCs w:val="24"/>
          <w:lang w:eastAsia="zh-CN"/>
        </w:rPr>
        <w:t>/</w:t>
      </w:r>
      <w:r w:rsidRPr="00537EEC">
        <w:rPr>
          <w:sz w:val="24"/>
          <w:szCs w:val="24"/>
          <w:lang w:eastAsia="zh-CN"/>
        </w:rPr>
        <w:t>或其他管理。</w:t>
      </w:r>
    </w:p>
    <w:p w14:paraId="130B39B6" w14:textId="77777777" w:rsidR="00262EE7" w:rsidRPr="00537EEC" w:rsidRDefault="00F0049B" w:rsidP="00977215">
      <w:pPr>
        <w:pStyle w:val="af8"/>
        <w:numPr>
          <w:ilvl w:val="2"/>
          <w:numId w:val="4"/>
        </w:numPr>
        <w:tabs>
          <w:tab w:val="clear" w:pos="964"/>
          <w:tab w:val="left" w:pos="709"/>
        </w:tabs>
        <w:spacing w:before="120" w:after="120" w:line="240" w:lineRule="auto"/>
        <w:outlineLvl w:val="2"/>
      </w:pPr>
      <w:bookmarkStart w:id="327" w:name="_Toc523487749"/>
      <w:bookmarkStart w:id="328" w:name="_Toc514402962"/>
      <w:bookmarkStart w:id="329" w:name="_Toc111725202"/>
      <w:bookmarkStart w:id="330" w:name="_Toc208494170"/>
      <w:bookmarkStart w:id="331" w:name="_Toc233296458"/>
      <w:r w:rsidRPr="00537EEC">
        <w:t>人员资质和培训</w:t>
      </w:r>
      <w:bookmarkEnd w:id="327"/>
      <w:bookmarkEnd w:id="328"/>
      <w:bookmarkEnd w:id="329"/>
      <w:bookmarkEnd w:id="330"/>
      <w:bookmarkEnd w:id="331"/>
    </w:p>
    <w:p w14:paraId="30B1BA48" w14:textId="161CCDEF"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承包商应确保参与工程的所有质量管理人员资质合格，并确保其安全开展工程工作。如有要求，承包商应向</w:t>
      </w:r>
      <w:r w:rsidR="00A6262E">
        <w:rPr>
          <w:rFonts w:hint="eastAsia"/>
          <w:sz w:val="24"/>
          <w:szCs w:val="24"/>
          <w:lang w:eastAsia="zh-CN"/>
        </w:rPr>
        <w:t>业主</w:t>
      </w:r>
      <w:r w:rsidRPr="00537EEC">
        <w:rPr>
          <w:rFonts w:hint="eastAsia"/>
          <w:sz w:val="24"/>
          <w:szCs w:val="24"/>
          <w:lang w:eastAsia="zh-CN"/>
        </w:rPr>
        <w:t>提供有关保证质量管理人员资质的信息。如有要求，承包商应向</w:t>
      </w:r>
      <w:r w:rsidR="00A6262E">
        <w:rPr>
          <w:rFonts w:hint="eastAsia"/>
          <w:sz w:val="24"/>
          <w:szCs w:val="24"/>
          <w:lang w:eastAsia="zh-CN"/>
        </w:rPr>
        <w:t>业主</w:t>
      </w:r>
      <w:r w:rsidRPr="00537EEC">
        <w:rPr>
          <w:rFonts w:hint="eastAsia"/>
          <w:sz w:val="24"/>
          <w:szCs w:val="24"/>
          <w:lang w:eastAsia="zh-CN"/>
        </w:rPr>
        <w:t>提供培训质量管理人员的培训计划和记录。承包商应提供满足合同的短期、中期和长期需求的培训计划以确保质量管理人员的资质。</w:t>
      </w:r>
    </w:p>
    <w:p w14:paraId="2D443AB8" w14:textId="77777777" w:rsidR="00262EE7" w:rsidRPr="00537EEC" w:rsidRDefault="00F0049B" w:rsidP="00977215">
      <w:pPr>
        <w:pStyle w:val="af8"/>
        <w:numPr>
          <w:ilvl w:val="1"/>
          <w:numId w:val="4"/>
        </w:numPr>
        <w:tabs>
          <w:tab w:val="clear" w:pos="794"/>
          <w:tab w:val="left" w:pos="567"/>
        </w:tabs>
        <w:spacing w:before="120" w:after="120" w:line="240" w:lineRule="auto"/>
        <w:rPr>
          <w:rFonts w:ascii="黑体" w:eastAsia="黑体" w:hAnsi="黑体" w:hint="eastAsia"/>
        </w:rPr>
      </w:pPr>
      <w:bookmarkStart w:id="332" w:name="_Toc514222905"/>
      <w:bookmarkStart w:id="333" w:name="_Toc514402963"/>
      <w:bookmarkStart w:id="334" w:name="_Toc111725203"/>
      <w:bookmarkStart w:id="335" w:name="_Toc208494171"/>
      <w:bookmarkStart w:id="336" w:name="_Toc233296459"/>
      <w:r w:rsidRPr="00537EEC">
        <w:rPr>
          <w:rFonts w:ascii="黑体" w:eastAsia="黑体" w:hAnsi="黑体"/>
        </w:rPr>
        <w:t>质量控制</w:t>
      </w:r>
      <w:bookmarkEnd w:id="332"/>
      <w:bookmarkEnd w:id="333"/>
      <w:bookmarkEnd w:id="334"/>
      <w:bookmarkEnd w:id="335"/>
      <w:bookmarkEnd w:id="336"/>
    </w:p>
    <w:p w14:paraId="2D8D612A" w14:textId="77777777" w:rsidR="00262EE7" w:rsidRPr="00537EEC" w:rsidRDefault="00F0049B" w:rsidP="00977215">
      <w:pPr>
        <w:pStyle w:val="af8"/>
        <w:numPr>
          <w:ilvl w:val="2"/>
          <w:numId w:val="4"/>
        </w:numPr>
        <w:tabs>
          <w:tab w:val="clear" w:pos="964"/>
          <w:tab w:val="left" w:pos="709"/>
        </w:tabs>
        <w:spacing w:before="120" w:after="120" w:line="240" w:lineRule="auto"/>
        <w:outlineLvl w:val="2"/>
      </w:pPr>
      <w:bookmarkStart w:id="337" w:name="_Toc111725204"/>
      <w:bookmarkStart w:id="338" w:name="_Toc514402964"/>
      <w:bookmarkStart w:id="339" w:name="_Toc523487751"/>
      <w:bookmarkStart w:id="340" w:name="_Toc208494172"/>
      <w:bookmarkStart w:id="341" w:name="_Toc233296460"/>
      <w:r w:rsidRPr="00537EEC">
        <w:t>质量控制目标</w:t>
      </w:r>
      <w:bookmarkEnd w:id="337"/>
      <w:bookmarkEnd w:id="338"/>
      <w:bookmarkEnd w:id="339"/>
      <w:bookmarkEnd w:id="340"/>
      <w:bookmarkEnd w:id="341"/>
    </w:p>
    <w:p w14:paraId="23D54434" w14:textId="77777777" w:rsidR="00262EE7" w:rsidRPr="00537EEC" w:rsidRDefault="00F0049B">
      <w:pPr>
        <w:pStyle w:val="af8"/>
        <w:numPr>
          <w:ilvl w:val="0"/>
          <w:numId w:val="23"/>
        </w:numPr>
        <w:spacing w:before="120" w:after="120" w:line="240" w:lineRule="auto"/>
        <w:ind w:left="900" w:hanging="616"/>
        <w:outlineLvl w:val="9"/>
        <w:rPr>
          <w:rFonts w:eastAsiaTheme="minorEastAsia"/>
        </w:rPr>
      </w:pPr>
      <w:r w:rsidRPr="00537EEC">
        <w:rPr>
          <w:rFonts w:eastAsiaTheme="minorEastAsia" w:hint="eastAsia"/>
        </w:rPr>
        <w:t>项目严格执行合同文件所有质量要求。</w:t>
      </w:r>
    </w:p>
    <w:p w14:paraId="47A63E5B" w14:textId="77777777" w:rsidR="00262EE7" w:rsidRPr="00537EEC" w:rsidRDefault="00F0049B">
      <w:pPr>
        <w:pStyle w:val="af8"/>
        <w:numPr>
          <w:ilvl w:val="0"/>
          <w:numId w:val="23"/>
        </w:numPr>
        <w:spacing w:before="120" w:after="120" w:line="240" w:lineRule="auto"/>
        <w:ind w:left="900" w:hanging="616"/>
        <w:outlineLvl w:val="9"/>
        <w:rPr>
          <w:rFonts w:eastAsiaTheme="minorEastAsia"/>
        </w:rPr>
      </w:pPr>
      <w:r w:rsidRPr="00537EEC">
        <w:rPr>
          <w:rFonts w:eastAsiaTheme="minorEastAsia" w:hint="eastAsia"/>
        </w:rPr>
        <w:t>确保质量控制程序受控，以保证承包商、分包商、厂商和供货商等实施的工程，符合合同文件。</w:t>
      </w:r>
    </w:p>
    <w:p w14:paraId="4FB2FD21" w14:textId="77777777" w:rsidR="00262EE7" w:rsidRPr="00537EEC" w:rsidRDefault="00F0049B">
      <w:pPr>
        <w:pStyle w:val="af8"/>
        <w:numPr>
          <w:ilvl w:val="0"/>
          <w:numId w:val="23"/>
        </w:numPr>
        <w:spacing w:before="120" w:after="120" w:line="240" w:lineRule="auto"/>
        <w:ind w:left="900" w:hanging="616"/>
        <w:outlineLvl w:val="9"/>
        <w:rPr>
          <w:rFonts w:eastAsiaTheme="minorEastAsia"/>
        </w:rPr>
      </w:pPr>
      <w:r w:rsidRPr="00537EEC">
        <w:rPr>
          <w:rFonts w:eastAsiaTheme="minorEastAsia" w:hint="eastAsia"/>
        </w:rPr>
        <w:t>通过工程开始前的质量控制协调来防止质量控制不力的问题。</w:t>
      </w:r>
    </w:p>
    <w:p w14:paraId="20A5AD30" w14:textId="77777777" w:rsidR="00262EE7" w:rsidRPr="00537EEC" w:rsidRDefault="00F0049B">
      <w:pPr>
        <w:pStyle w:val="af8"/>
        <w:numPr>
          <w:ilvl w:val="0"/>
          <w:numId w:val="23"/>
        </w:numPr>
        <w:spacing w:before="120" w:after="120" w:line="240" w:lineRule="auto"/>
        <w:ind w:left="900" w:hanging="616"/>
        <w:outlineLvl w:val="9"/>
        <w:rPr>
          <w:rFonts w:eastAsiaTheme="minorEastAsia"/>
        </w:rPr>
      </w:pPr>
      <w:r w:rsidRPr="00537EEC">
        <w:rPr>
          <w:rFonts w:eastAsiaTheme="minorEastAsia" w:hint="eastAsia"/>
        </w:rPr>
        <w:t>及时检查和解决质量控制不力的问题。</w:t>
      </w:r>
    </w:p>
    <w:p w14:paraId="0EF1C7E2" w14:textId="77777777" w:rsidR="00262EE7" w:rsidRPr="00537EEC" w:rsidRDefault="00F0049B">
      <w:pPr>
        <w:pStyle w:val="af8"/>
        <w:numPr>
          <w:ilvl w:val="0"/>
          <w:numId w:val="23"/>
        </w:numPr>
        <w:spacing w:before="120" w:after="120" w:line="240" w:lineRule="auto"/>
        <w:ind w:left="900" w:hanging="616"/>
        <w:outlineLvl w:val="9"/>
        <w:rPr>
          <w:rFonts w:eastAsiaTheme="minorEastAsia"/>
        </w:rPr>
      </w:pPr>
      <w:r w:rsidRPr="00537EEC">
        <w:rPr>
          <w:rFonts w:eastAsiaTheme="minorEastAsia" w:hint="eastAsia"/>
        </w:rPr>
        <w:t>提供可审查的记录，包括所有试验、检验、规程、不合格和改正措施及任何其它所需的有关数据。</w:t>
      </w:r>
    </w:p>
    <w:p w14:paraId="6C8DDA7A" w14:textId="77777777" w:rsidR="00262EE7" w:rsidRPr="00537EEC" w:rsidRDefault="00F0049B">
      <w:pPr>
        <w:pStyle w:val="af8"/>
        <w:numPr>
          <w:ilvl w:val="0"/>
          <w:numId w:val="23"/>
        </w:numPr>
        <w:spacing w:before="120" w:after="120" w:line="240" w:lineRule="auto"/>
        <w:ind w:left="900" w:hanging="616"/>
        <w:outlineLvl w:val="9"/>
        <w:rPr>
          <w:rFonts w:eastAsiaTheme="minorEastAsia"/>
        </w:rPr>
      </w:pPr>
      <w:r w:rsidRPr="00537EEC">
        <w:rPr>
          <w:rFonts w:eastAsiaTheme="minorEastAsia" w:hint="eastAsia"/>
        </w:rPr>
        <w:t>确认作业符合所有质量控制程序，包括承包商、分包商、厂商和供货商的质量控制程序。</w:t>
      </w:r>
    </w:p>
    <w:p w14:paraId="19036F10" w14:textId="77777777" w:rsidR="00262EE7" w:rsidRPr="00537EEC" w:rsidRDefault="00F0049B" w:rsidP="00977215">
      <w:pPr>
        <w:pStyle w:val="af8"/>
        <w:numPr>
          <w:ilvl w:val="2"/>
          <w:numId w:val="4"/>
        </w:numPr>
        <w:tabs>
          <w:tab w:val="clear" w:pos="964"/>
          <w:tab w:val="left" w:pos="709"/>
        </w:tabs>
        <w:spacing w:before="120" w:after="120" w:line="240" w:lineRule="auto"/>
        <w:outlineLvl w:val="2"/>
      </w:pPr>
      <w:bookmarkStart w:id="342" w:name="_Toc514402965"/>
      <w:bookmarkStart w:id="343" w:name="_Toc523487752"/>
      <w:bookmarkStart w:id="344" w:name="_Toc111725205"/>
      <w:bookmarkStart w:id="345" w:name="_Toc208494173"/>
      <w:bookmarkStart w:id="346" w:name="_Toc233296461"/>
      <w:bookmarkStart w:id="347" w:name="_Toc514222906"/>
      <w:r w:rsidRPr="00537EEC">
        <w:t>质量控制总体要求</w:t>
      </w:r>
      <w:bookmarkEnd w:id="342"/>
      <w:bookmarkEnd w:id="343"/>
      <w:bookmarkEnd w:id="344"/>
      <w:bookmarkEnd w:id="345"/>
      <w:bookmarkEnd w:id="346"/>
    </w:p>
    <w:p w14:paraId="33C86C4A" w14:textId="77777777"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过程检验是质量检验的关键环节，是质量检查的主要部分，各道工序要严格执行“三检制”，承包商要认真贯彻执行自检、互检、专检制度，落实“三工序”管理（保证本工序、监督上工序、服务下工序）。</w:t>
      </w:r>
    </w:p>
    <w:p w14:paraId="2AEF248E" w14:textId="77777777"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lastRenderedPageBreak/>
        <w:t>承包商质量控制活动应依据合同中指定的标准规范、设计要求和批准的质量文件，对现场施工质量和</w:t>
      </w:r>
      <w:r w:rsidRPr="00537EEC">
        <w:rPr>
          <w:sz w:val="24"/>
          <w:szCs w:val="24"/>
          <w:lang w:eastAsia="zh-CN"/>
        </w:rPr>
        <w:t>ITP</w:t>
      </w:r>
      <w:r w:rsidRPr="00537EEC">
        <w:rPr>
          <w:sz w:val="24"/>
          <w:szCs w:val="24"/>
          <w:lang w:eastAsia="zh-CN"/>
        </w:rPr>
        <w:t>执行情况组织检查，验证实施效果。</w:t>
      </w:r>
    </w:p>
    <w:p w14:paraId="335A34FA" w14:textId="77777777"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承包商应负责确保所有的检查和试验得到落实并且按照程序报验。承包商应确保质量记录完整、清晰及可追溯，所有不合格项关闭。</w:t>
      </w:r>
    </w:p>
    <w:p w14:paraId="26AF290C" w14:textId="77777777" w:rsidR="00262EE7" w:rsidRPr="00537EEC" w:rsidRDefault="00F0049B" w:rsidP="00977215">
      <w:pPr>
        <w:pStyle w:val="af8"/>
        <w:numPr>
          <w:ilvl w:val="2"/>
          <w:numId w:val="4"/>
        </w:numPr>
        <w:tabs>
          <w:tab w:val="clear" w:pos="964"/>
          <w:tab w:val="left" w:pos="709"/>
        </w:tabs>
        <w:spacing w:before="120" w:after="120" w:line="240" w:lineRule="auto"/>
        <w:outlineLvl w:val="2"/>
      </w:pPr>
      <w:bookmarkStart w:id="348" w:name="_Toc111725206"/>
      <w:bookmarkStart w:id="349" w:name="_Toc514402966"/>
      <w:bookmarkStart w:id="350" w:name="_Toc523487753"/>
      <w:bookmarkStart w:id="351" w:name="_Toc208494174"/>
      <w:bookmarkStart w:id="352" w:name="_Toc233296462"/>
      <w:r w:rsidRPr="00537EEC">
        <w:rPr>
          <w:rFonts w:hint="eastAsia"/>
        </w:rPr>
        <w:t>检验试验计划（</w:t>
      </w:r>
      <w:r w:rsidRPr="00537EEC">
        <w:t>ITP</w:t>
      </w:r>
      <w:r w:rsidRPr="00537EEC">
        <w:t>）</w:t>
      </w:r>
      <w:bookmarkEnd w:id="347"/>
      <w:bookmarkEnd w:id="348"/>
      <w:bookmarkEnd w:id="349"/>
      <w:bookmarkEnd w:id="350"/>
      <w:bookmarkEnd w:id="351"/>
      <w:bookmarkEnd w:id="352"/>
    </w:p>
    <w:p w14:paraId="28C67D1D" w14:textId="77777777"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合同要求的所有原材料和工程活动都要经过质量控制和</w:t>
      </w:r>
      <w:r w:rsidRPr="00537EEC">
        <w:rPr>
          <w:sz w:val="24"/>
          <w:szCs w:val="24"/>
          <w:lang w:eastAsia="zh-CN"/>
        </w:rPr>
        <w:t>/</w:t>
      </w:r>
      <w:r w:rsidRPr="00537EEC">
        <w:rPr>
          <w:sz w:val="24"/>
          <w:szCs w:val="24"/>
          <w:lang w:eastAsia="zh-CN"/>
        </w:rPr>
        <w:t>或检验和试验，以符合合同要求。</w:t>
      </w:r>
    </w:p>
    <w:p w14:paraId="61BA8D83" w14:textId="77777777"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承包商应为全部或部分工程编制在工程期间以及最终合格和验收时的检验试验计划（</w:t>
      </w:r>
      <w:r w:rsidRPr="00537EEC">
        <w:rPr>
          <w:sz w:val="24"/>
          <w:szCs w:val="24"/>
          <w:lang w:eastAsia="zh-CN"/>
        </w:rPr>
        <w:t>ITP</w:t>
      </w:r>
      <w:r w:rsidRPr="00537EEC">
        <w:rPr>
          <w:sz w:val="24"/>
          <w:szCs w:val="24"/>
          <w:lang w:eastAsia="zh-CN"/>
        </w:rPr>
        <w:t>）。这些计划应包括由技术规范和参照的国家和</w:t>
      </w:r>
      <w:r w:rsidRPr="00537EEC">
        <w:rPr>
          <w:sz w:val="24"/>
          <w:szCs w:val="24"/>
          <w:lang w:eastAsia="zh-CN"/>
        </w:rPr>
        <w:t>/</w:t>
      </w:r>
      <w:r w:rsidRPr="00537EEC">
        <w:rPr>
          <w:sz w:val="24"/>
          <w:szCs w:val="24"/>
          <w:lang w:eastAsia="zh-CN"/>
        </w:rPr>
        <w:t>或国际标准与规范所要求的所有检验和试验。</w:t>
      </w:r>
    </w:p>
    <w:p w14:paraId="4CD3BB79" w14:textId="77777777"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检验试验计划（</w:t>
      </w:r>
      <w:r w:rsidRPr="00537EEC">
        <w:rPr>
          <w:sz w:val="24"/>
          <w:szCs w:val="24"/>
          <w:lang w:eastAsia="zh-CN"/>
        </w:rPr>
        <w:t>ITP</w:t>
      </w:r>
      <w:r w:rsidRPr="00537EEC">
        <w:rPr>
          <w:sz w:val="24"/>
          <w:szCs w:val="24"/>
          <w:lang w:eastAsia="zh-CN"/>
        </w:rPr>
        <w:t>）还应说明承包商如何检验、检查和确认由其分包商、供货商和生产厂家提供的所有产品和服务的质量。</w:t>
      </w:r>
    </w:p>
    <w:p w14:paraId="71CBE579" w14:textId="6A14FE1F"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检验试验计划（</w:t>
      </w:r>
      <w:r w:rsidRPr="00537EEC">
        <w:rPr>
          <w:sz w:val="24"/>
          <w:szCs w:val="24"/>
          <w:lang w:eastAsia="zh-CN"/>
        </w:rPr>
        <w:t>ITP</w:t>
      </w:r>
      <w:r w:rsidRPr="00537EEC">
        <w:rPr>
          <w:sz w:val="24"/>
          <w:szCs w:val="24"/>
          <w:lang w:eastAsia="zh-CN"/>
        </w:rPr>
        <w:t>）应在任何有关的工程活动或部分开始前</w:t>
      </w:r>
      <w:r w:rsidRPr="00537EEC">
        <w:rPr>
          <w:sz w:val="24"/>
          <w:szCs w:val="24"/>
          <w:lang w:eastAsia="zh-CN"/>
        </w:rPr>
        <w:t>15</w:t>
      </w:r>
      <w:r w:rsidRPr="00537EEC">
        <w:rPr>
          <w:sz w:val="24"/>
          <w:szCs w:val="24"/>
          <w:lang w:eastAsia="zh-CN"/>
        </w:rPr>
        <w:t>天提交</w:t>
      </w:r>
      <w:r w:rsidR="00A6262E">
        <w:rPr>
          <w:sz w:val="24"/>
          <w:szCs w:val="24"/>
          <w:lang w:eastAsia="zh-CN"/>
        </w:rPr>
        <w:t>业主</w:t>
      </w:r>
      <w:r w:rsidRPr="00537EEC">
        <w:rPr>
          <w:sz w:val="24"/>
          <w:szCs w:val="24"/>
          <w:lang w:eastAsia="zh-CN"/>
        </w:rPr>
        <w:t>审核和批准。</w:t>
      </w:r>
    </w:p>
    <w:p w14:paraId="362F4EF7" w14:textId="77777777"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承包商在活动中要完全执行批准的检验试验计划（</w:t>
      </w:r>
      <w:r w:rsidRPr="00537EEC">
        <w:rPr>
          <w:sz w:val="24"/>
          <w:szCs w:val="24"/>
          <w:lang w:eastAsia="zh-CN"/>
        </w:rPr>
        <w:t>ITP</w:t>
      </w:r>
      <w:r w:rsidRPr="00537EEC">
        <w:rPr>
          <w:sz w:val="24"/>
          <w:szCs w:val="24"/>
          <w:lang w:eastAsia="zh-CN"/>
        </w:rPr>
        <w:t>），雇用合适的质量控制和</w:t>
      </w:r>
      <w:r w:rsidRPr="00537EEC">
        <w:rPr>
          <w:sz w:val="24"/>
          <w:szCs w:val="24"/>
          <w:lang w:eastAsia="zh-CN"/>
        </w:rPr>
        <w:t>/</w:t>
      </w:r>
      <w:r w:rsidRPr="00537EEC">
        <w:rPr>
          <w:sz w:val="24"/>
          <w:szCs w:val="24"/>
          <w:lang w:eastAsia="zh-CN"/>
        </w:rPr>
        <w:t>或检验人员。承包商应确保在合同范围涉及的每项活动开始前，</w:t>
      </w:r>
      <w:r w:rsidRPr="00537EEC">
        <w:rPr>
          <w:rFonts w:hint="eastAsia"/>
          <w:sz w:val="24"/>
          <w:szCs w:val="24"/>
          <w:lang w:eastAsia="zh-CN"/>
        </w:rPr>
        <w:t>检验试验计划（</w:t>
      </w:r>
      <w:r w:rsidRPr="00537EEC">
        <w:rPr>
          <w:sz w:val="24"/>
          <w:szCs w:val="24"/>
          <w:lang w:eastAsia="zh-CN"/>
        </w:rPr>
        <w:t>ITP</w:t>
      </w:r>
      <w:r w:rsidRPr="00537EEC">
        <w:rPr>
          <w:sz w:val="24"/>
          <w:szCs w:val="24"/>
          <w:lang w:eastAsia="zh-CN"/>
        </w:rPr>
        <w:t>）的要求已完全传达给承包商有关人员和分包商。</w:t>
      </w:r>
    </w:p>
    <w:p w14:paraId="4FF524E2" w14:textId="77777777"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检验试验计划（</w:t>
      </w:r>
      <w:r w:rsidRPr="00537EEC">
        <w:rPr>
          <w:sz w:val="24"/>
          <w:szCs w:val="24"/>
          <w:lang w:eastAsia="zh-CN"/>
        </w:rPr>
        <w:t>ITP</w:t>
      </w:r>
      <w:r w:rsidRPr="00537EEC">
        <w:rPr>
          <w:sz w:val="24"/>
          <w:szCs w:val="24"/>
          <w:lang w:eastAsia="zh-CN"/>
        </w:rPr>
        <w:t>）应包括：</w:t>
      </w:r>
    </w:p>
    <w:p w14:paraId="0A94D310" w14:textId="77777777" w:rsidR="00262EE7" w:rsidRPr="00537EEC" w:rsidRDefault="00F0049B">
      <w:pPr>
        <w:pStyle w:val="af8"/>
        <w:numPr>
          <w:ilvl w:val="0"/>
          <w:numId w:val="24"/>
        </w:numPr>
        <w:spacing w:before="120" w:after="120" w:line="240" w:lineRule="auto"/>
        <w:ind w:left="1134" w:hanging="709"/>
        <w:outlineLvl w:val="9"/>
        <w:rPr>
          <w:rFonts w:eastAsiaTheme="minorEastAsia"/>
        </w:rPr>
      </w:pPr>
      <w:r w:rsidRPr="00537EEC">
        <w:rPr>
          <w:rFonts w:eastAsiaTheme="minorEastAsia" w:hint="eastAsia"/>
        </w:rPr>
        <w:t>按时间顺序的检验和试验阶段。</w:t>
      </w:r>
    </w:p>
    <w:p w14:paraId="0A71C1F1" w14:textId="77777777" w:rsidR="00262EE7" w:rsidRPr="00537EEC" w:rsidRDefault="00F0049B">
      <w:pPr>
        <w:pStyle w:val="af8"/>
        <w:numPr>
          <w:ilvl w:val="0"/>
          <w:numId w:val="24"/>
        </w:numPr>
        <w:spacing w:before="120" w:after="120" w:line="240" w:lineRule="auto"/>
        <w:ind w:left="1134" w:hanging="709"/>
        <w:outlineLvl w:val="9"/>
        <w:rPr>
          <w:rFonts w:eastAsiaTheme="minorEastAsia"/>
        </w:rPr>
      </w:pPr>
      <w:r w:rsidRPr="00537EEC">
        <w:rPr>
          <w:rFonts w:eastAsiaTheme="minorEastAsia" w:hint="eastAsia"/>
        </w:rPr>
        <w:t>活动的叙述。</w:t>
      </w:r>
    </w:p>
    <w:p w14:paraId="4929E5B6" w14:textId="77777777" w:rsidR="00262EE7" w:rsidRPr="00537EEC" w:rsidRDefault="00F0049B">
      <w:pPr>
        <w:pStyle w:val="af8"/>
        <w:numPr>
          <w:ilvl w:val="0"/>
          <w:numId w:val="24"/>
        </w:numPr>
        <w:spacing w:before="120" w:after="120" w:line="240" w:lineRule="auto"/>
        <w:ind w:left="1134" w:hanging="709"/>
        <w:outlineLvl w:val="9"/>
        <w:rPr>
          <w:rFonts w:eastAsiaTheme="minorEastAsia"/>
        </w:rPr>
      </w:pPr>
      <w:r w:rsidRPr="00537EEC">
        <w:rPr>
          <w:rFonts w:eastAsiaTheme="minorEastAsia" w:hint="eastAsia"/>
        </w:rPr>
        <w:t>检验试验计划（</w:t>
      </w:r>
      <w:r w:rsidRPr="00537EEC">
        <w:rPr>
          <w:rFonts w:eastAsiaTheme="minorEastAsia"/>
        </w:rPr>
        <w:t>ITP</w:t>
      </w:r>
      <w:r w:rsidRPr="00537EEC">
        <w:rPr>
          <w:rFonts w:eastAsiaTheme="minorEastAsia"/>
        </w:rPr>
        <w:t>）有关的工程活动或部分时所使用的程序。</w:t>
      </w:r>
    </w:p>
    <w:p w14:paraId="675E4291" w14:textId="4265E339" w:rsidR="00262EE7" w:rsidRPr="00537EEC" w:rsidRDefault="00F0049B">
      <w:pPr>
        <w:pStyle w:val="af8"/>
        <w:numPr>
          <w:ilvl w:val="0"/>
          <w:numId w:val="24"/>
        </w:numPr>
        <w:spacing w:before="120" w:after="120" w:line="240" w:lineRule="auto"/>
        <w:ind w:left="1134" w:hanging="709"/>
        <w:outlineLvl w:val="9"/>
        <w:rPr>
          <w:rFonts w:eastAsiaTheme="minorEastAsia"/>
        </w:rPr>
      </w:pPr>
      <w:r w:rsidRPr="00537EEC">
        <w:rPr>
          <w:rFonts w:eastAsiaTheme="minorEastAsia" w:hint="eastAsia"/>
        </w:rPr>
        <w:t>需遵循的适用规范和标准，包括国家、行业和</w:t>
      </w:r>
      <w:r w:rsidR="00A6262E">
        <w:rPr>
          <w:rFonts w:eastAsiaTheme="minorEastAsia" w:hint="eastAsia"/>
        </w:rPr>
        <w:t>业主</w:t>
      </w:r>
      <w:r w:rsidRPr="00537EEC">
        <w:rPr>
          <w:rFonts w:eastAsiaTheme="minorEastAsia" w:hint="eastAsia"/>
        </w:rPr>
        <w:t>的技术规定要求。</w:t>
      </w:r>
    </w:p>
    <w:p w14:paraId="262CB182" w14:textId="59CAD420" w:rsidR="00262EE7" w:rsidRPr="00537EEC" w:rsidRDefault="00F0049B">
      <w:pPr>
        <w:pStyle w:val="af8"/>
        <w:numPr>
          <w:ilvl w:val="0"/>
          <w:numId w:val="24"/>
        </w:numPr>
        <w:spacing w:before="120" w:after="120" w:line="240" w:lineRule="auto"/>
        <w:ind w:left="1134" w:hanging="709"/>
        <w:outlineLvl w:val="9"/>
        <w:rPr>
          <w:rFonts w:eastAsiaTheme="minorEastAsia"/>
        </w:rPr>
      </w:pPr>
      <w:r w:rsidRPr="00537EEC">
        <w:rPr>
          <w:rFonts w:eastAsiaTheme="minorEastAsia" w:hint="eastAsia"/>
        </w:rPr>
        <w:t>需经</w:t>
      </w:r>
      <w:r w:rsidR="00A6262E">
        <w:rPr>
          <w:rFonts w:eastAsiaTheme="minorEastAsia" w:hint="eastAsia"/>
        </w:rPr>
        <w:t>业主</w:t>
      </w:r>
      <w:r w:rsidRPr="00537EEC">
        <w:rPr>
          <w:rFonts w:eastAsiaTheme="minorEastAsia" w:hint="eastAsia"/>
        </w:rPr>
        <w:t>或国家质量监督部门监督的监控、审查、见证和停检点。</w:t>
      </w:r>
    </w:p>
    <w:p w14:paraId="1BA2933B" w14:textId="77777777" w:rsidR="00262EE7" w:rsidRPr="00537EEC" w:rsidRDefault="00F0049B">
      <w:pPr>
        <w:pStyle w:val="af8"/>
        <w:numPr>
          <w:ilvl w:val="0"/>
          <w:numId w:val="25"/>
        </w:numPr>
        <w:spacing w:before="120" w:after="120" w:line="240" w:lineRule="auto"/>
        <w:outlineLvl w:val="9"/>
        <w:rPr>
          <w:rFonts w:eastAsiaTheme="minorEastAsia"/>
        </w:rPr>
      </w:pPr>
      <w:r w:rsidRPr="00537EEC">
        <w:rPr>
          <w:rFonts w:eastAsiaTheme="minorEastAsia" w:hint="eastAsia"/>
        </w:rPr>
        <w:t>监控“</w:t>
      </w:r>
      <w:r w:rsidRPr="00537EEC">
        <w:rPr>
          <w:rFonts w:eastAsiaTheme="minorEastAsia" w:hint="eastAsia"/>
        </w:rPr>
        <w:t>I</w:t>
      </w:r>
      <w:r w:rsidRPr="00537EEC">
        <w:rPr>
          <w:rFonts w:eastAsiaTheme="minorEastAsia" w:hint="eastAsia"/>
        </w:rPr>
        <w:t>”：指施工过程中的一个阶段，某一方可能希望在此阶段对工程实施定期监察。</w:t>
      </w:r>
    </w:p>
    <w:p w14:paraId="46F71174" w14:textId="77777777" w:rsidR="00262EE7" w:rsidRPr="00537EEC" w:rsidRDefault="00F0049B">
      <w:pPr>
        <w:pStyle w:val="af8"/>
        <w:numPr>
          <w:ilvl w:val="0"/>
          <w:numId w:val="25"/>
        </w:numPr>
        <w:spacing w:before="120" w:after="120" w:line="240" w:lineRule="auto"/>
        <w:outlineLvl w:val="9"/>
        <w:rPr>
          <w:rFonts w:eastAsiaTheme="minorEastAsia"/>
        </w:rPr>
      </w:pPr>
      <w:r w:rsidRPr="00537EEC">
        <w:rPr>
          <w:rFonts w:eastAsiaTheme="minorEastAsia" w:hint="eastAsia"/>
        </w:rPr>
        <w:t>审查“</w:t>
      </w:r>
      <w:r w:rsidRPr="00537EEC">
        <w:rPr>
          <w:rFonts w:eastAsiaTheme="minorEastAsia" w:hint="eastAsia"/>
        </w:rPr>
        <w:t>R</w:t>
      </w:r>
      <w:r w:rsidRPr="00537EEC">
        <w:rPr>
          <w:rFonts w:eastAsiaTheme="minorEastAsia" w:hint="eastAsia"/>
        </w:rPr>
        <w:t>”：有关各方对与规定的活动相关的文件进行的及时审查和批准。</w:t>
      </w:r>
    </w:p>
    <w:p w14:paraId="0F6572E0" w14:textId="77777777" w:rsidR="00262EE7" w:rsidRPr="00537EEC" w:rsidRDefault="00F0049B">
      <w:pPr>
        <w:pStyle w:val="af8"/>
        <w:numPr>
          <w:ilvl w:val="0"/>
          <w:numId w:val="25"/>
        </w:numPr>
        <w:spacing w:before="120" w:after="120" w:line="240" w:lineRule="auto"/>
        <w:outlineLvl w:val="9"/>
        <w:rPr>
          <w:rFonts w:eastAsiaTheme="minorEastAsia"/>
        </w:rPr>
      </w:pPr>
      <w:r w:rsidRPr="00537EEC">
        <w:rPr>
          <w:rFonts w:eastAsiaTheme="minorEastAsia" w:hint="eastAsia"/>
        </w:rPr>
        <w:t>见证“</w:t>
      </w:r>
      <w:r w:rsidRPr="00537EEC">
        <w:rPr>
          <w:rFonts w:eastAsiaTheme="minorEastAsia" w:hint="eastAsia"/>
        </w:rPr>
        <w:t>W</w:t>
      </w:r>
      <w:r w:rsidRPr="00537EEC">
        <w:rPr>
          <w:rFonts w:eastAsiaTheme="minorEastAsia" w:hint="eastAsia"/>
        </w:rPr>
        <w:t>”：获得预先通知的有关各方对一项质量控制活动及时进行的现场目击检查。若被通知方未能按书面弃权证明书中定义的预定时间到场实施检查，承包商有权继续实施其作业。</w:t>
      </w:r>
    </w:p>
    <w:p w14:paraId="41F4A5C9" w14:textId="77777777" w:rsidR="00262EE7" w:rsidRPr="00537EEC" w:rsidRDefault="00F0049B">
      <w:pPr>
        <w:pStyle w:val="af8"/>
        <w:numPr>
          <w:ilvl w:val="0"/>
          <w:numId w:val="25"/>
        </w:numPr>
        <w:spacing w:before="120" w:after="120" w:line="240" w:lineRule="auto"/>
        <w:outlineLvl w:val="9"/>
        <w:rPr>
          <w:rFonts w:cs="宋体"/>
          <w:lang w:val="zh-CN"/>
        </w:rPr>
      </w:pPr>
      <w:r w:rsidRPr="00537EEC">
        <w:rPr>
          <w:rFonts w:eastAsiaTheme="minorEastAsia" w:hint="eastAsia"/>
        </w:rPr>
        <w:t>停检“</w:t>
      </w:r>
      <w:r w:rsidRPr="00537EEC">
        <w:rPr>
          <w:rFonts w:eastAsiaTheme="minorEastAsia" w:hint="eastAsia"/>
        </w:rPr>
        <w:t>H</w:t>
      </w:r>
      <w:r w:rsidRPr="00537EEC">
        <w:rPr>
          <w:rFonts w:eastAsiaTheme="minorEastAsia" w:hint="eastAsia"/>
        </w:rPr>
        <w:t>”：</w:t>
      </w:r>
      <w:r w:rsidRPr="00537EEC">
        <w:rPr>
          <w:rFonts w:eastAsiaTheme="minorEastAsia"/>
        </w:rPr>
        <w:t>指一个具体阶段，在对一项活动实施所有必要的审查并得到相应的批准前，此阶段之后的活动不能继续实施。</w:t>
      </w:r>
      <w:r w:rsidRPr="00537EEC">
        <w:rPr>
          <w:rFonts w:cs="宋体"/>
          <w:lang w:val="zh-CN"/>
        </w:rPr>
        <w:t xml:space="preserve"> </w:t>
      </w:r>
    </w:p>
    <w:p w14:paraId="6188E284" w14:textId="77777777" w:rsidR="00262EE7" w:rsidRPr="00537EEC" w:rsidRDefault="00F0049B">
      <w:pPr>
        <w:pStyle w:val="af8"/>
        <w:numPr>
          <w:ilvl w:val="0"/>
          <w:numId w:val="24"/>
        </w:numPr>
        <w:spacing w:before="120" w:after="120" w:line="240" w:lineRule="auto"/>
        <w:ind w:left="1134" w:hanging="709"/>
        <w:outlineLvl w:val="9"/>
        <w:rPr>
          <w:rFonts w:eastAsiaTheme="minorEastAsia"/>
        </w:rPr>
      </w:pPr>
      <w:r w:rsidRPr="00537EEC">
        <w:rPr>
          <w:rFonts w:eastAsiaTheme="minorEastAsia" w:hint="eastAsia"/>
        </w:rPr>
        <w:t>确认需产生的记录，例如检验表格或过程控制表格。</w:t>
      </w:r>
    </w:p>
    <w:p w14:paraId="5B66BB44" w14:textId="77777777" w:rsidR="00262EE7" w:rsidRPr="00537EEC" w:rsidRDefault="00F0049B">
      <w:pPr>
        <w:pStyle w:val="af8"/>
        <w:numPr>
          <w:ilvl w:val="0"/>
          <w:numId w:val="24"/>
        </w:numPr>
        <w:spacing w:before="120" w:after="120" w:line="240" w:lineRule="auto"/>
        <w:ind w:left="1134" w:hanging="709"/>
        <w:outlineLvl w:val="9"/>
        <w:rPr>
          <w:rFonts w:eastAsiaTheme="minorEastAsia"/>
        </w:rPr>
      </w:pPr>
      <w:r w:rsidRPr="00537EEC">
        <w:rPr>
          <w:rFonts w:eastAsiaTheme="minorEastAsia" w:hint="eastAsia"/>
        </w:rPr>
        <w:lastRenderedPageBreak/>
        <w:t>服务交付的产品的接受或拒绝标准。</w:t>
      </w:r>
    </w:p>
    <w:p w14:paraId="0F2B0D54" w14:textId="77777777" w:rsidR="00262EE7" w:rsidRPr="00537EEC" w:rsidRDefault="00F0049B">
      <w:pPr>
        <w:pStyle w:val="af8"/>
        <w:numPr>
          <w:ilvl w:val="0"/>
          <w:numId w:val="24"/>
        </w:numPr>
        <w:spacing w:before="120" w:after="120" w:line="240" w:lineRule="auto"/>
        <w:ind w:left="1134" w:hanging="709"/>
        <w:outlineLvl w:val="9"/>
        <w:rPr>
          <w:rFonts w:eastAsiaTheme="minorEastAsia"/>
        </w:rPr>
      </w:pPr>
      <w:r w:rsidRPr="00537EEC">
        <w:rPr>
          <w:rFonts w:eastAsiaTheme="minorEastAsia" w:hint="eastAsia"/>
        </w:rPr>
        <w:t>为场内和场外实施质量控制体系所选择的人员和公司的名称和资格。</w:t>
      </w:r>
    </w:p>
    <w:p w14:paraId="01AAF908" w14:textId="77777777" w:rsidR="00262EE7" w:rsidRPr="00537EEC" w:rsidRDefault="00F0049B">
      <w:pPr>
        <w:pStyle w:val="af8"/>
        <w:numPr>
          <w:ilvl w:val="0"/>
          <w:numId w:val="24"/>
        </w:numPr>
        <w:spacing w:before="120" w:after="120" w:line="240" w:lineRule="auto"/>
        <w:ind w:left="1134" w:hanging="709"/>
        <w:outlineLvl w:val="9"/>
        <w:rPr>
          <w:rFonts w:eastAsiaTheme="minorEastAsia"/>
        </w:rPr>
      </w:pPr>
      <w:r w:rsidRPr="00537EEC">
        <w:rPr>
          <w:rFonts w:eastAsiaTheme="minorEastAsia" w:hint="eastAsia"/>
        </w:rPr>
        <w:t>执行的责任和放行的权利。</w:t>
      </w:r>
    </w:p>
    <w:p w14:paraId="17204D26" w14:textId="77777777" w:rsidR="00262EE7" w:rsidRPr="00537EEC" w:rsidRDefault="00F0049B">
      <w:pPr>
        <w:pStyle w:val="af8"/>
        <w:numPr>
          <w:ilvl w:val="0"/>
          <w:numId w:val="24"/>
        </w:numPr>
        <w:spacing w:before="120" w:after="120" w:line="240" w:lineRule="auto"/>
        <w:ind w:left="1134" w:hanging="709"/>
        <w:outlineLvl w:val="9"/>
        <w:rPr>
          <w:rFonts w:eastAsiaTheme="minorEastAsia"/>
        </w:rPr>
      </w:pPr>
      <w:r w:rsidRPr="00537EEC">
        <w:rPr>
          <w:rFonts w:eastAsiaTheme="minorEastAsia" w:hint="eastAsia"/>
        </w:rPr>
        <w:t>将使用的任何试验和检验机构或实验室的名称和资格。</w:t>
      </w:r>
    </w:p>
    <w:p w14:paraId="4D3C68D9" w14:textId="5538C855" w:rsidR="00262EE7" w:rsidRPr="00537EEC" w:rsidRDefault="00F0049B">
      <w:pPr>
        <w:pStyle w:val="af8"/>
        <w:numPr>
          <w:ilvl w:val="0"/>
          <w:numId w:val="24"/>
        </w:numPr>
        <w:spacing w:before="120" w:after="120" w:line="240" w:lineRule="auto"/>
        <w:ind w:left="1134" w:hanging="709"/>
        <w:outlineLvl w:val="9"/>
        <w:rPr>
          <w:rFonts w:eastAsiaTheme="minorEastAsia"/>
        </w:rPr>
      </w:pPr>
      <w:r w:rsidRPr="00537EEC">
        <w:rPr>
          <w:rFonts w:eastAsiaTheme="minorEastAsia" w:hint="eastAsia"/>
        </w:rPr>
        <w:t>文件和报告的格式，包括在合同﹑参照的</w:t>
      </w:r>
      <w:r w:rsidR="00A6262E">
        <w:rPr>
          <w:rFonts w:eastAsiaTheme="minorEastAsia" w:hint="eastAsia"/>
        </w:rPr>
        <w:t>业主</w:t>
      </w:r>
      <w:r w:rsidRPr="00537EEC">
        <w:rPr>
          <w:rFonts w:eastAsiaTheme="minorEastAsia" w:hint="eastAsia"/>
        </w:rPr>
        <w:t>标准或技术标准和规范中所规定的格式。</w:t>
      </w:r>
    </w:p>
    <w:p w14:paraId="218F2699" w14:textId="77777777" w:rsidR="00262EE7" w:rsidRPr="00537EEC" w:rsidRDefault="00F0049B" w:rsidP="00977215">
      <w:pPr>
        <w:pStyle w:val="af8"/>
        <w:numPr>
          <w:ilvl w:val="2"/>
          <w:numId w:val="4"/>
        </w:numPr>
        <w:tabs>
          <w:tab w:val="clear" w:pos="964"/>
          <w:tab w:val="left" w:pos="709"/>
        </w:tabs>
        <w:spacing w:before="120" w:after="120" w:line="240" w:lineRule="auto"/>
        <w:outlineLvl w:val="2"/>
      </w:pPr>
      <w:bookmarkStart w:id="353" w:name="_Toc514222909"/>
      <w:bookmarkStart w:id="354" w:name="_Toc111725207"/>
      <w:bookmarkStart w:id="355" w:name="_Toc514402967"/>
      <w:bookmarkStart w:id="356" w:name="_Toc523487754"/>
      <w:bookmarkStart w:id="357" w:name="_Toc208494175"/>
      <w:bookmarkStart w:id="358" w:name="_Toc233296463"/>
      <w:r w:rsidRPr="00537EEC">
        <w:t>检验和试验记录</w:t>
      </w:r>
      <w:bookmarkEnd w:id="353"/>
      <w:bookmarkEnd w:id="354"/>
      <w:bookmarkEnd w:id="355"/>
      <w:bookmarkEnd w:id="356"/>
      <w:bookmarkEnd w:id="357"/>
      <w:bookmarkEnd w:id="358"/>
    </w:p>
    <w:p w14:paraId="0BC8864A" w14:textId="77777777"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承包商应负责产生和整理涉及工程所有方面的质量控制与检验和试验记录</w:t>
      </w:r>
      <w:proofErr w:type="gramStart"/>
      <w:r w:rsidRPr="00537EEC">
        <w:rPr>
          <w:sz w:val="24"/>
          <w:szCs w:val="24"/>
          <w:lang w:eastAsia="zh-CN"/>
        </w:rPr>
        <w:t>(ITR)</w:t>
      </w:r>
      <w:proofErr w:type="gramEnd"/>
      <w:r w:rsidRPr="00537EEC">
        <w:rPr>
          <w:sz w:val="24"/>
          <w:szCs w:val="24"/>
          <w:lang w:eastAsia="zh-CN"/>
        </w:rPr>
        <w:t>文件和合格证。</w:t>
      </w:r>
    </w:p>
    <w:p w14:paraId="26D47C08" w14:textId="7E6A569E"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承包商不论什么时候都要保持当前的最新的记录作为客观证据，证明所有承包商的工程，包括工程中参与的分包商的工程，都是切实有效的，并且产品和</w:t>
      </w:r>
      <w:r w:rsidRPr="00537EEC">
        <w:rPr>
          <w:sz w:val="24"/>
          <w:szCs w:val="24"/>
          <w:lang w:eastAsia="zh-CN"/>
        </w:rPr>
        <w:t>/</w:t>
      </w:r>
      <w:r w:rsidRPr="00537EEC">
        <w:rPr>
          <w:sz w:val="24"/>
          <w:szCs w:val="24"/>
          <w:lang w:eastAsia="zh-CN"/>
        </w:rPr>
        <w:t>或服务符合规定的要求，承包商并应在工程实施期间将同样的记录一直向</w:t>
      </w:r>
      <w:r w:rsidR="00A6262E">
        <w:rPr>
          <w:sz w:val="24"/>
          <w:szCs w:val="24"/>
          <w:lang w:eastAsia="zh-CN"/>
        </w:rPr>
        <w:t>业主</w:t>
      </w:r>
      <w:r w:rsidRPr="00537EEC">
        <w:rPr>
          <w:sz w:val="24"/>
          <w:szCs w:val="24"/>
          <w:lang w:eastAsia="zh-CN"/>
        </w:rPr>
        <w:t>开放。</w:t>
      </w:r>
    </w:p>
    <w:p w14:paraId="40A70CC2" w14:textId="5089E143"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承包商的质量控制、检验和试验及合格证文件应符合</w:t>
      </w:r>
      <w:r w:rsidR="00A6262E">
        <w:rPr>
          <w:rFonts w:hint="eastAsia"/>
          <w:sz w:val="24"/>
          <w:szCs w:val="24"/>
          <w:lang w:eastAsia="zh-CN"/>
        </w:rPr>
        <w:t>业主</w:t>
      </w:r>
      <w:r w:rsidRPr="00537EEC">
        <w:rPr>
          <w:rFonts w:hint="eastAsia"/>
          <w:sz w:val="24"/>
          <w:szCs w:val="24"/>
          <w:lang w:eastAsia="zh-CN"/>
        </w:rPr>
        <w:t>的要求。</w:t>
      </w:r>
    </w:p>
    <w:p w14:paraId="63A13DC0" w14:textId="77777777" w:rsidR="00262EE7" w:rsidRPr="00537EEC" w:rsidRDefault="00F0049B" w:rsidP="00977215">
      <w:pPr>
        <w:pStyle w:val="af8"/>
        <w:numPr>
          <w:ilvl w:val="2"/>
          <w:numId w:val="4"/>
        </w:numPr>
        <w:tabs>
          <w:tab w:val="clear" w:pos="964"/>
          <w:tab w:val="left" w:pos="709"/>
        </w:tabs>
        <w:spacing w:before="120" w:after="120" w:line="240" w:lineRule="auto"/>
        <w:outlineLvl w:val="2"/>
      </w:pPr>
      <w:bookmarkStart w:id="359" w:name="_Toc514402968"/>
      <w:bookmarkStart w:id="360" w:name="_Toc514222911"/>
      <w:bookmarkStart w:id="361" w:name="_Toc523487755"/>
      <w:bookmarkStart w:id="362" w:name="_Toc111725208"/>
      <w:bookmarkStart w:id="363" w:name="_Toc208494176"/>
      <w:bookmarkStart w:id="364" w:name="_Toc233296464"/>
      <w:r w:rsidRPr="00537EEC">
        <w:t>检验和试验报告的总要求</w:t>
      </w:r>
      <w:bookmarkEnd w:id="359"/>
      <w:bookmarkEnd w:id="360"/>
      <w:bookmarkEnd w:id="361"/>
      <w:bookmarkEnd w:id="362"/>
      <w:bookmarkEnd w:id="363"/>
      <w:bookmarkEnd w:id="364"/>
    </w:p>
    <w:p w14:paraId="3BCACF55" w14:textId="77777777"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承包商应提交报告详述每次试验结果和叙述每一检验。要在每个程序和试验完成后立即，或按特定</w:t>
      </w:r>
      <w:r w:rsidRPr="00537EEC">
        <w:rPr>
          <w:sz w:val="24"/>
          <w:szCs w:val="24"/>
          <w:lang w:eastAsia="zh-CN"/>
        </w:rPr>
        <w:t>ITP</w:t>
      </w:r>
      <w:r w:rsidRPr="00537EEC">
        <w:rPr>
          <w:sz w:val="24"/>
          <w:szCs w:val="24"/>
          <w:lang w:eastAsia="zh-CN"/>
        </w:rPr>
        <w:t>所规定的，提交每次试验和检验程序的单独报告。</w:t>
      </w:r>
    </w:p>
    <w:p w14:paraId="6E80CEE3" w14:textId="77777777"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检验和试验报告至少应包括：</w:t>
      </w:r>
    </w:p>
    <w:p w14:paraId="5E8DC097"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hint="eastAsia"/>
        </w:rPr>
        <w:t>提交日期。</w:t>
      </w:r>
    </w:p>
    <w:p w14:paraId="7F2250DF"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hint="eastAsia"/>
        </w:rPr>
        <w:t>检验或试验的日期。</w:t>
      </w:r>
    </w:p>
    <w:p w14:paraId="62856A0E"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hint="eastAsia"/>
        </w:rPr>
        <w:t>项目名称和编号。</w:t>
      </w:r>
    </w:p>
    <w:p w14:paraId="33427C6B"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hint="eastAsia"/>
        </w:rPr>
        <w:t>试验机构的名称和地址。</w:t>
      </w:r>
    </w:p>
    <w:p w14:paraId="18ABECD7"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hint="eastAsia"/>
        </w:rPr>
        <w:t>检验员</w:t>
      </w:r>
      <w:r w:rsidRPr="00537EEC">
        <w:rPr>
          <w:rFonts w:eastAsiaTheme="minorEastAsia"/>
        </w:rPr>
        <w:t>/</w:t>
      </w:r>
      <w:r w:rsidRPr="00537EEC">
        <w:rPr>
          <w:rFonts w:eastAsiaTheme="minorEastAsia" w:hint="eastAsia"/>
        </w:rPr>
        <w:t>试验员的姓名和签字</w:t>
      </w:r>
      <w:r w:rsidRPr="00537EEC">
        <w:rPr>
          <w:rFonts w:eastAsiaTheme="minorEastAsia"/>
        </w:rPr>
        <w:t>/</w:t>
      </w:r>
      <w:r w:rsidRPr="00537EEC">
        <w:rPr>
          <w:rFonts w:eastAsiaTheme="minorEastAsia"/>
        </w:rPr>
        <w:t>图章。</w:t>
      </w:r>
    </w:p>
    <w:p w14:paraId="16A9B106"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hint="eastAsia"/>
        </w:rPr>
        <w:t>产品和适用规章的标识。</w:t>
      </w:r>
    </w:p>
    <w:p w14:paraId="06F90082"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hint="eastAsia"/>
        </w:rPr>
        <w:t>检验或试验的类型。</w:t>
      </w:r>
    </w:p>
    <w:p w14:paraId="19954017"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hint="eastAsia"/>
        </w:rPr>
        <w:t>有关要求的结果。</w:t>
      </w:r>
    </w:p>
    <w:p w14:paraId="0DC86310"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hint="eastAsia"/>
        </w:rPr>
        <w:t>应对措施。</w:t>
      </w:r>
    </w:p>
    <w:p w14:paraId="5B8D12D6" w14:textId="77777777" w:rsidR="00262EE7" w:rsidRPr="00537EEC" w:rsidRDefault="00F0049B" w:rsidP="00977215">
      <w:pPr>
        <w:pStyle w:val="af8"/>
        <w:numPr>
          <w:ilvl w:val="2"/>
          <w:numId w:val="4"/>
        </w:numPr>
        <w:tabs>
          <w:tab w:val="clear" w:pos="964"/>
          <w:tab w:val="left" w:pos="709"/>
        </w:tabs>
        <w:spacing w:before="120" w:after="120" w:line="240" w:lineRule="auto"/>
        <w:outlineLvl w:val="2"/>
      </w:pPr>
      <w:bookmarkStart w:id="365" w:name="_Toc111725209"/>
      <w:bookmarkStart w:id="366" w:name="_Toc523487756"/>
      <w:bookmarkStart w:id="367" w:name="_Toc514222912"/>
      <w:bookmarkStart w:id="368" w:name="_Toc514402969"/>
      <w:bookmarkStart w:id="369" w:name="_Toc208494177"/>
      <w:bookmarkStart w:id="370" w:name="_Toc233296465"/>
      <w:r w:rsidRPr="00537EEC">
        <w:t>检查、测量和测试设备的控制</w:t>
      </w:r>
      <w:bookmarkEnd w:id="365"/>
      <w:bookmarkEnd w:id="366"/>
      <w:bookmarkEnd w:id="367"/>
      <w:bookmarkEnd w:id="368"/>
      <w:bookmarkEnd w:id="369"/>
      <w:bookmarkEnd w:id="370"/>
    </w:p>
    <w:p w14:paraId="4E187428" w14:textId="77777777"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承包商应负责按相关标准规范对检查、测量和测试设备进行控制。</w:t>
      </w:r>
    </w:p>
    <w:p w14:paraId="1B2D0943" w14:textId="77777777"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检查、检测状态的标识应在整个产品的生产和安装过程中，根据其必要程度做好适当维护，以确保只有通过了所要求的检查和检测的产品才能被调用、使用和安装。</w:t>
      </w:r>
    </w:p>
    <w:p w14:paraId="29C903F1" w14:textId="77777777"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lastRenderedPageBreak/>
        <w:t>所有检测、检查记录应有授权的检查人员签名确认，才能被放行用于本工程。</w:t>
      </w:r>
    </w:p>
    <w:p w14:paraId="1FA8FBA9" w14:textId="77777777" w:rsidR="00262EE7" w:rsidRPr="00537EEC" w:rsidRDefault="00F0049B" w:rsidP="00977215">
      <w:pPr>
        <w:pStyle w:val="af8"/>
        <w:numPr>
          <w:ilvl w:val="2"/>
          <w:numId w:val="4"/>
        </w:numPr>
        <w:tabs>
          <w:tab w:val="clear" w:pos="964"/>
          <w:tab w:val="left" w:pos="709"/>
        </w:tabs>
        <w:spacing w:before="120" w:after="120" w:line="240" w:lineRule="auto"/>
        <w:outlineLvl w:val="2"/>
      </w:pPr>
      <w:bookmarkStart w:id="371" w:name="_Toc514402970"/>
      <w:bookmarkStart w:id="372" w:name="_Toc523487757"/>
      <w:bookmarkStart w:id="373" w:name="_Toc514222913"/>
      <w:bookmarkStart w:id="374" w:name="_Toc111725210"/>
      <w:bookmarkStart w:id="375" w:name="_Toc208494178"/>
      <w:bookmarkStart w:id="376" w:name="_Toc233296466"/>
      <w:r w:rsidRPr="00537EEC">
        <w:t>现场接收和开箱检验</w:t>
      </w:r>
      <w:bookmarkEnd w:id="371"/>
      <w:bookmarkEnd w:id="372"/>
      <w:bookmarkEnd w:id="373"/>
      <w:bookmarkEnd w:id="374"/>
      <w:bookmarkEnd w:id="375"/>
      <w:bookmarkEnd w:id="376"/>
    </w:p>
    <w:p w14:paraId="30CB4455" w14:textId="7DF9B74E" w:rsidR="00262EE7" w:rsidRPr="00537EEC" w:rsidRDefault="00F43C68" w:rsidP="006A441A">
      <w:pPr>
        <w:pStyle w:val="MEP2BodyText"/>
        <w:ind w:left="0" w:firstLineChars="200" w:firstLine="480"/>
        <w:rPr>
          <w:sz w:val="24"/>
          <w:szCs w:val="24"/>
          <w:lang w:eastAsia="zh-CN"/>
        </w:rPr>
      </w:pPr>
      <w:r w:rsidRPr="00F43C68">
        <w:rPr>
          <w:sz w:val="24"/>
          <w:szCs w:val="24"/>
          <w:lang w:eastAsia="zh-CN"/>
        </w:rPr>
        <w:t>所有甲采和乙采设备材料，一到现场都应尽快组织相关人员进行检验，并由承包商出具验收记录。甲采设备材料由业主组织检验，监理和承包商参加；乙采设备材料由承包商组织检验，业主和监理参加。检验无论任何问题或不合格，相关人员均有责任尽快提出，一旦被承包商确认接收，且交付承包商保管，相关的保管责任将自动转移到承包商，之后发生的数量短缺及损坏均由承包商负责。特别是</w:t>
      </w:r>
      <w:r w:rsidR="009F1069">
        <w:rPr>
          <w:rFonts w:hint="eastAsia"/>
          <w:sz w:val="24"/>
          <w:szCs w:val="24"/>
          <w:lang w:eastAsia="zh-CN"/>
        </w:rPr>
        <w:t>材料</w:t>
      </w:r>
      <w:r w:rsidRPr="00F43C68">
        <w:rPr>
          <w:sz w:val="24"/>
          <w:szCs w:val="24"/>
          <w:lang w:eastAsia="zh-CN"/>
        </w:rPr>
        <w:t>检验完成后，现场施工过程的保护及杂物清理由承包商负责</w:t>
      </w:r>
      <w:r w:rsidR="00F0049B" w:rsidRPr="00537EEC">
        <w:rPr>
          <w:rFonts w:hint="eastAsia"/>
          <w:sz w:val="24"/>
          <w:szCs w:val="24"/>
          <w:lang w:eastAsia="zh-CN"/>
        </w:rPr>
        <w:t>。</w:t>
      </w:r>
    </w:p>
    <w:p w14:paraId="010944BA" w14:textId="3D0305BF" w:rsidR="00262EE7" w:rsidRPr="00537EEC" w:rsidRDefault="00A6262E" w:rsidP="00977215">
      <w:pPr>
        <w:pStyle w:val="af8"/>
        <w:numPr>
          <w:ilvl w:val="2"/>
          <w:numId w:val="4"/>
        </w:numPr>
        <w:tabs>
          <w:tab w:val="clear" w:pos="964"/>
          <w:tab w:val="left" w:pos="709"/>
        </w:tabs>
        <w:spacing w:before="120" w:after="120" w:line="240" w:lineRule="auto"/>
        <w:outlineLvl w:val="2"/>
      </w:pPr>
      <w:bookmarkStart w:id="377" w:name="_Toc111725211"/>
      <w:bookmarkStart w:id="378" w:name="_Toc523487758"/>
      <w:bookmarkStart w:id="379" w:name="_Toc514222914"/>
      <w:bookmarkStart w:id="380" w:name="_Toc514402971"/>
      <w:bookmarkStart w:id="381" w:name="_Toc208494179"/>
      <w:bookmarkStart w:id="382" w:name="_Toc233296467"/>
      <w:r>
        <w:t>业主</w:t>
      </w:r>
      <w:r w:rsidR="00F0049B" w:rsidRPr="00537EEC">
        <w:t>和监理的检验</w:t>
      </w:r>
      <w:bookmarkEnd w:id="377"/>
      <w:bookmarkEnd w:id="378"/>
      <w:bookmarkEnd w:id="379"/>
      <w:bookmarkEnd w:id="380"/>
      <w:bookmarkEnd w:id="381"/>
      <w:bookmarkEnd w:id="382"/>
    </w:p>
    <w:p w14:paraId="5B9E50DC" w14:textId="37EB3528" w:rsidR="00262EE7" w:rsidRPr="00537EEC" w:rsidRDefault="00A6262E" w:rsidP="006A441A">
      <w:pPr>
        <w:pStyle w:val="MEP2BodyText"/>
        <w:ind w:left="0" w:firstLineChars="200" w:firstLine="480"/>
        <w:rPr>
          <w:sz w:val="24"/>
          <w:szCs w:val="24"/>
          <w:lang w:eastAsia="zh-CN"/>
        </w:rPr>
      </w:pPr>
      <w:r>
        <w:rPr>
          <w:rFonts w:hint="eastAsia"/>
          <w:sz w:val="24"/>
          <w:szCs w:val="24"/>
          <w:lang w:eastAsia="zh-CN"/>
        </w:rPr>
        <w:t>业主</w:t>
      </w:r>
      <w:r w:rsidR="00F0049B" w:rsidRPr="00537EEC">
        <w:rPr>
          <w:rFonts w:hint="eastAsia"/>
          <w:sz w:val="24"/>
          <w:szCs w:val="24"/>
          <w:lang w:eastAsia="zh-CN"/>
        </w:rPr>
        <w:t>和监理将指定合适的人员负责检验和见证试验，签署停检和放行点。承包商负责全面配合。</w:t>
      </w:r>
    </w:p>
    <w:p w14:paraId="6390F817" w14:textId="56C40838" w:rsidR="00262EE7" w:rsidRPr="00537EEC" w:rsidRDefault="00A6262E" w:rsidP="006A441A">
      <w:pPr>
        <w:pStyle w:val="MEP2BodyText"/>
        <w:ind w:left="0" w:firstLineChars="200" w:firstLine="480"/>
        <w:rPr>
          <w:sz w:val="24"/>
          <w:szCs w:val="24"/>
          <w:lang w:eastAsia="zh-CN"/>
        </w:rPr>
      </w:pPr>
      <w:r>
        <w:rPr>
          <w:rFonts w:hint="eastAsia"/>
          <w:sz w:val="24"/>
          <w:szCs w:val="24"/>
          <w:lang w:eastAsia="zh-CN"/>
        </w:rPr>
        <w:t>业主</w:t>
      </w:r>
      <w:r w:rsidR="00F0049B" w:rsidRPr="00537EEC">
        <w:rPr>
          <w:rFonts w:hint="eastAsia"/>
          <w:sz w:val="24"/>
          <w:szCs w:val="24"/>
          <w:lang w:eastAsia="zh-CN"/>
        </w:rPr>
        <w:t>保留在适当通知的情况下对不在现场制造的供货、材料或服务进行检验的权利。这样的检验不能构成验收，也在任何情况下都不能解除承包商提供合格质量产品的责任。</w:t>
      </w:r>
      <w:r>
        <w:rPr>
          <w:rFonts w:hint="eastAsia"/>
          <w:sz w:val="24"/>
          <w:szCs w:val="24"/>
          <w:lang w:eastAsia="zh-CN"/>
        </w:rPr>
        <w:t>业主</w:t>
      </w:r>
      <w:r w:rsidR="00F0049B" w:rsidRPr="00537EEC">
        <w:rPr>
          <w:rFonts w:hint="eastAsia"/>
          <w:sz w:val="24"/>
          <w:szCs w:val="24"/>
          <w:lang w:eastAsia="zh-CN"/>
        </w:rPr>
        <w:t>可不受限制地选择对任何东西进行审核、见证或试验，包括场内和场外承包商所有涉及的供货或工程，也包括分包商的工作。</w:t>
      </w:r>
    </w:p>
    <w:p w14:paraId="4B8A6C70" w14:textId="397C1F4A" w:rsidR="00262EE7" w:rsidRPr="00537EEC" w:rsidRDefault="00F0049B" w:rsidP="00977215">
      <w:pPr>
        <w:pStyle w:val="af8"/>
        <w:numPr>
          <w:ilvl w:val="2"/>
          <w:numId w:val="4"/>
        </w:numPr>
        <w:tabs>
          <w:tab w:val="clear" w:pos="964"/>
          <w:tab w:val="left" w:pos="709"/>
        </w:tabs>
        <w:spacing w:before="120" w:after="120" w:line="240" w:lineRule="auto"/>
        <w:outlineLvl w:val="2"/>
      </w:pPr>
      <w:bookmarkStart w:id="383" w:name="_Toc523487759"/>
      <w:bookmarkStart w:id="384" w:name="_Toc514402972"/>
      <w:bookmarkStart w:id="385" w:name="_Toc514222915"/>
      <w:bookmarkStart w:id="386" w:name="_Toc111725212"/>
      <w:bookmarkStart w:id="387" w:name="_Toc208494180"/>
      <w:bookmarkStart w:id="388" w:name="_Toc233296468"/>
      <w:r w:rsidRPr="00537EEC">
        <w:t>与</w:t>
      </w:r>
      <w:r w:rsidR="00A6262E">
        <w:t>业主</w:t>
      </w:r>
      <w:r w:rsidRPr="00537EEC">
        <w:t>的协调</w:t>
      </w:r>
      <w:bookmarkEnd w:id="383"/>
      <w:bookmarkEnd w:id="384"/>
      <w:bookmarkEnd w:id="385"/>
      <w:bookmarkEnd w:id="386"/>
      <w:bookmarkEnd w:id="387"/>
      <w:bookmarkEnd w:id="388"/>
    </w:p>
    <w:p w14:paraId="186ED59D" w14:textId="0E972ACA"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承包商需要为</w:t>
      </w:r>
      <w:r w:rsidR="00A6262E">
        <w:rPr>
          <w:rFonts w:hint="eastAsia"/>
          <w:sz w:val="24"/>
          <w:szCs w:val="24"/>
          <w:lang w:eastAsia="zh-CN"/>
        </w:rPr>
        <w:t>业主</w:t>
      </w:r>
      <w:r w:rsidRPr="00537EEC">
        <w:rPr>
          <w:rFonts w:hint="eastAsia"/>
          <w:sz w:val="24"/>
          <w:szCs w:val="24"/>
          <w:lang w:eastAsia="zh-CN"/>
        </w:rPr>
        <w:t>或</w:t>
      </w:r>
      <w:r w:rsidR="00A6262E">
        <w:rPr>
          <w:rFonts w:hint="eastAsia"/>
          <w:sz w:val="24"/>
          <w:szCs w:val="24"/>
          <w:lang w:eastAsia="zh-CN"/>
        </w:rPr>
        <w:t>业主</w:t>
      </w:r>
      <w:r w:rsidRPr="00537EEC">
        <w:rPr>
          <w:rFonts w:hint="eastAsia"/>
          <w:sz w:val="24"/>
          <w:szCs w:val="24"/>
          <w:lang w:eastAsia="zh-CN"/>
        </w:rPr>
        <w:t>委托的第三方检验员的检验工作，在合理的时间内提供便利，包括允许进入工程进行的所有地点，以及为进行、确认或见证检验或试验提供所需的设施或设备。承包商不能无理由地限制进入。</w:t>
      </w:r>
    </w:p>
    <w:p w14:paraId="6F05A21A" w14:textId="58513D41"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承包商应提供合理要求的服务，包括（但不限于）提供</w:t>
      </w:r>
      <w:r w:rsidR="00A6262E">
        <w:rPr>
          <w:rFonts w:hint="eastAsia"/>
          <w:sz w:val="24"/>
          <w:szCs w:val="24"/>
          <w:lang w:eastAsia="zh-CN"/>
        </w:rPr>
        <w:t>业主</w:t>
      </w:r>
      <w:r w:rsidRPr="00537EEC">
        <w:rPr>
          <w:rFonts w:hint="eastAsia"/>
          <w:sz w:val="24"/>
          <w:szCs w:val="24"/>
          <w:lang w:eastAsia="zh-CN"/>
        </w:rPr>
        <w:t>代表所需的通道、设施或劳动力，包括：梯子、脚手架、卷扬机、动力、照明、供水；在现场的保安以及保护样品和试验设备；取样或帮助取样；以及类似的服务、材料和设备。</w:t>
      </w:r>
    </w:p>
    <w:p w14:paraId="4628B6E2" w14:textId="3FA7D775" w:rsidR="00262EE7" w:rsidRPr="00537EEC" w:rsidRDefault="00A6262E" w:rsidP="006A441A">
      <w:pPr>
        <w:pStyle w:val="MEP2BodyText"/>
        <w:ind w:left="0" w:firstLineChars="200" w:firstLine="480"/>
        <w:rPr>
          <w:sz w:val="24"/>
          <w:szCs w:val="24"/>
          <w:lang w:eastAsia="zh-CN"/>
        </w:rPr>
      </w:pPr>
      <w:r>
        <w:rPr>
          <w:rFonts w:hint="eastAsia"/>
          <w:sz w:val="24"/>
          <w:szCs w:val="24"/>
          <w:lang w:eastAsia="zh-CN"/>
        </w:rPr>
        <w:t>业主</w:t>
      </w:r>
      <w:r w:rsidR="00F0049B" w:rsidRPr="00537EEC">
        <w:rPr>
          <w:rFonts w:hint="eastAsia"/>
          <w:sz w:val="24"/>
          <w:szCs w:val="24"/>
          <w:lang w:eastAsia="zh-CN"/>
        </w:rPr>
        <w:t>可选择自费进行独立试验或检验。但这不能解除承包商或分包商依据合同和规定的条款承担的全部责任。</w:t>
      </w:r>
    </w:p>
    <w:p w14:paraId="22FCC442" w14:textId="77777777" w:rsidR="00262EE7" w:rsidRPr="00537EEC" w:rsidRDefault="00F0049B" w:rsidP="006A441A">
      <w:pPr>
        <w:pStyle w:val="af8"/>
        <w:numPr>
          <w:ilvl w:val="2"/>
          <w:numId w:val="4"/>
        </w:numPr>
        <w:spacing w:before="120" w:after="120" w:line="240" w:lineRule="auto"/>
        <w:outlineLvl w:val="2"/>
      </w:pPr>
      <w:bookmarkStart w:id="389" w:name="_Toc523487760"/>
      <w:bookmarkStart w:id="390" w:name="_Toc111725213"/>
      <w:bookmarkStart w:id="391" w:name="_Toc514402973"/>
      <w:bookmarkStart w:id="392" w:name="_Toc514222916"/>
      <w:bookmarkStart w:id="393" w:name="_Toc208494181"/>
      <w:bookmarkStart w:id="394" w:name="_Toc233296469"/>
      <w:r w:rsidRPr="00537EEC">
        <w:t>检验和试验的事先通知</w:t>
      </w:r>
      <w:bookmarkEnd w:id="389"/>
      <w:bookmarkEnd w:id="390"/>
      <w:bookmarkEnd w:id="391"/>
      <w:bookmarkEnd w:id="392"/>
      <w:bookmarkEnd w:id="393"/>
      <w:bookmarkEnd w:id="394"/>
    </w:p>
    <w:p w14:paraId="5601EEBE" w14:textId="429D4863"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承包商应提前足够多的时间和</w:t>
      </w:r>
      <w:r w:rsidRPr="00537EEC">
        <w:rPr>
          <w:sz w:val="24"/>
          <w:szCs w:val="24"/>
          <w:lang w:eastAsia="zh-CN"/>
        </w:rPr>
        <w:t>/</w:t>
      </w:r>
      <w:r w:rsidRPr="00537EEC">
        <w:rPr>
          <w:sz w:val="24"/>
          <w:szCs w:val="24"/>
          <w:lang w:eastAsia="zh-CN"/>
        </w:rPr>
        <w:t>或按规定的时间通知</w:t>
      </w:r>
      <w:r w:rsidR="00A6262E">
        <w:rPr>
          <w:sz w:val="24"/>
          <w:szCs w:val="24"/>
          <w:lang w:eastAsia="zh-CN"/>
        </w:rPr>
        <w:t>业主</w:t>
      </w:r>
      <w:r w:rsidRPr="00537EEC">
        <w:rPr>
          <w:sz w:val="24"/>
          <w:szCs w:val="24"/>
          <w:lang w:eastAsia="zh-CN"/>
        </w:rPr>
        <w:t>和监理关于</w:t>
      </w:r>
      <w:r w:rsidRPr="00537EEC">
        <w:rPr>
          <w:sz w:val="24"/>
          <w:szCs w:val="24"/>
          <w:lang w:eastAsia="zh-CN"/>
        </w:rPr>
        <w:t>ITP</w:t>
      </w:r>
      <w:r w:rsidRPr="00537EEC">
        <w:rPr>
          <w:sz w:val="24"/>
          <w:szCs w:val="24"/>
          <w:lang w:eastAsia="zh-CN"/>
        </w:rPr>
        <w:t>中所有规定的检验和试验的安排，以便</w:t>
      </w:r>
      <w:r w:rsidR="00A6262E">
        <w:rPr>
          <w:sz w:val="24"/>
          <w:szCs w:val="24"/>
          <w:lang w:eastAsia="zh-CN"/>
        </w:rPr>
        <w:t>业主</w:t>
      </w:r>
      <w:r w:rsidRPr="00537EEC">
        <w:rPr>
          <w:rFonts w:hint="eastAsia"/>
          <w:sz w:val="24"/>
          <w:szCs w:val="24"/>
          <w:lang w:eastAsia="zh-CN"/>
        </w:rPr>
        <w:t>和监理</w:t>
      </w:r>
      <w:r w:rsidRPr="00537EEC">
        <w:rPr>
          <w:sz w:val="24"/>
          <w:szCs w:val="24"/>
          <w:lang w:eastAsia="zh-CN"/>
        </w:rPr>
        <w:t>到场。</w:t>
      </w:r>
    </w:p>
    <w:p w14:paraId="2330D5E7" w14:textId="26EECC1E" w:rsidR="00262EE7" w:rsidRPr="00537EEC" w:rsidRDefault="00A6262E" w:rsidP="006A441A">
      <w:pPr>
        <w:pStyle w:val="MEP2BodyText"/>
        <w:ind w:left="0" w:firstLineChars="200" w:firstLine="480"/>
        <w:rPr>
          <w:sz w:val="24"/>
          <w:szCs w:val="24"/>
          <w:lang w:eastAsia="zh-CN"/>
        </w:rPr>
      </w:pPr>
      <w:r>
        <w:rPr>
          <w:rFonts w:hint="eastAsia"/>
          <w:sz w:val="24"/>
          <w:szCs w:val="24"/>
          <w:lang w:eastAsia="zh-CN"/>
        </w:rPr>
        <w:t>业主</w:t>
      </w:r>
      <w:r w:rsidR="00F0049B" w:rsidRPr="00537EEC">
        <w:rPr>
          <w:rFonts w:hint="eastAsia"/>
          <w:sz w:val="24"/>
          <w:szCs w:val="24"/>
          <w:lang w:eastAsia="zh-CN"/>
        </w:rPr>
        <w:t>和监理特别要求要见证活动、检验或试验的地方，承包商至少应按下列各条事先通知：</w:t>
      </w:r>
    </w:p>
    <w:p w14:paraId="238AC175" w14:textId="32195FAF" w:rsidR="00262EE7" w:rsidRPr="00537EEC" w:rsidRDefault="00F0049B">
      <w:pPr>
        <w:pStyle w:val="af8"/>
        <w:numPr>
          <w:ilvl w:val="0"/>
          <w:numId w:val="26"/>
        </w:numPr>
        <w:spacing w:before="120" w:after="120" w:line="240" w:lineRule="auto"/>
        <w:ind w:left="993" w:hanging="616"/>
        <w:outlineLvl w:val="9"/>
        <w:rPr>
          <w:rFonts w:eastAsiaTheme="minorEastAsia"/>
        </w:rPr>
      </w:pPr>
      <w:r w:rsidRPr="00537EEC">
        <w:rPr>
          <w:rFonts w:eastAsiaTheme="minorEastAsia" w:hint="eastAsia"/>
        </w:rPr>
        <w:t>在承包商的现场工程区进行的这类试验，至少提前一个全工作日（</w:t>
      </w:r>
      <w:r w:rsidRPr="00537EEC">
        <w:rPr>
          <w:rFonts w:eastAsiaTheme="minorEastAsia"/>
        </w:rPr>
        <w:t>24</w:t>
      </w:r>
      <w:r w:rsidRPr="00537EEC">
        <w:rPr>
          <w:rFonts w:eastAsiaTheme="minorEastAsia"/>
        </w:rPr>
        <w:t>小时）</w:t>
      </w:r>
      <w:r w:rsidRPr="00537EEC">
        <w:rPr>
          <w:rFonts w:eastAsiaTheme="minorEastAsia" w:hint="eastAsia"/>
        </w:rPr>
        <w:t>书面</w:t>
      </w:r>
      <w:r w:rsidRPr="00537EEC">
        <w:rPr>
          <w:rFonts w:eastAsiaTheme="minorEastAsia"/>
        </w:rPr>
        <w:t>通知</w:t>
      </w:r>
      <w:r w:rsidRPr="00537EEC">
        <w:rPr>
          <w:rFonts w:eastAsiaTheme="minorEastAsia" w:hint="eastAsia"/>
        </w:rPr>
        <w:t>监理和</w:t>
      </w:r>
      <w:r w:rsidR="00A6262E">
        <w:rPr>
          <w:rFonts w:eastAsiaTheme="minorEastAsia" w:hint="eastAsia"/>
        </w:rPr>
        <w:t>业主</w:t>
      </w:r>
      <w:r w:rsidRPr="00537EEC">
        <w:rPr>
          <w:rFonts w:eastAsiaTheme="minorEastAsia"/>
        </w:rPr>
        <w:t>。</w:t>
      </w:r>
    </w:p>
    <w:p w14:paraId="1D2C645F" w14:textId="12788CAD" w:rsidR="00262EE7" w:rsidRPr="00537EEC" w:rsidRDefault="00F0049B">
      <w:pPr>
        <w:pStyle w:val="af8"/>
        <w:numPr>
          <w:ilvl w:val="0"/>
          <w:numId w:val="26"/>
        </w:numPr>
        <w:spacing w:before="120" w:after="120" w:line="240" w:lineRule="auto"/>
        <w:ind w:left="993" w:hanging="616"/>
        <w:outlineLvl w:val="9"/>
        <w:rPr>
          <w:rFonts w:eastAsiaTheme="minorEastAsia"/>
        </w:rPr>
      </w:pPr>
      <w:r w:rsidRPr="00537EEC">
        <w:rPr>
          <w:rFonts w:eastAsiaTheme="minorEastAsia" w:hint="eastAsia"/>
        </w:rPr>
        <w:t>应至少提前</w:t>
      </w:r>
      <w:r w:rsidRPr="00537EEC">
        <w:rPr>
          <w:rFonts w:eastAsiaTheme="minorEastAsia"/>
        </w:rPr>
        <w:t>10</w:t>
      </w:r>
      <w:r w:rsidRPr="00537EEC">
        <w:rPr>
          <w:rFonts w:eastAsiaTheme="minorEastAsia"/>
        </w:rPr>
        <w:t>个日历日书面通知</w:t>
      </w:r>
      <w:r w:rsidR="00A6262E">
        <w:rPr>
          <w:rFonts w:eastAsiaTheme="minorEastAsia"/>
        </w:rPr>
        <w:t>业主</w:t>
      </w:r>
      <w:r w:rsidRPr="00537EEC">
        <w:rPr>
          <w:rFonts w:eastAsiaTheme="minorEastAsia"/>
        </w:rPr>
        <w:t>在承包商场外设施或工作区的检验或试验的建议日期。</w:t>
      </w:r>
    </w:p>
    <w:p w14:paraId="4B135333" w14:textId="77777777" w:rsidR="00262EE7" w:rsidRPr="00537EEC" w:rsidRDefault="00F0049B" w:rsidP="006A441A">
      <w:pPr>
        <w:pStyle w:val="af8"/>
        <w:numPr>
          <w:ilvl w:val="2"/>
          <w:numId w:val="4"/>
        </w:numPr>
        <w:spacing w:before="120" w:after="120" w:line="240" w:lineRule="auto"/>
        <w:outlineLvl w:val="2"/>
      </w:pPr>
      <w:bookmarkStart w:id="395" w:name="_Toc514402974"/>
      <w:bookmarkStart w:id="396" w:name="_Toc514222917"/>
      <w:bookmarkStart w:id="397" w:name="_Toc523487761"/>
      <w:bookmarkStart w:id="398" w:name="_Toc111725214"/>
      <w:bookmarkStart w:id="399" w:name="_Toc208494182"/>
      <w:bookmarkStart w:id="400" w:name="_Toc233296470"/>
      <w:r w:rsidRPr="00537EEC">
        <w:lastRenderedPageBreak/>
        <w:t>额外试验</w:t>
      </w:r>
      <w:bookmarkEnd w:id="395"/>
      <w:bookmarkEnd w:id="396"/>
      <w:bookmarkEnd w:id="397"/>
      <w:bookmarkEnd w:id="398"/>
      <w:bookmarkEnd w:id="399"/>
      <w:bookmarkEnd w:id="400"/>
    </w:p>
    <w:p w14:paraId="3F6B9854" w14:textId="35B982FE"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为了确定工程或材料是否完全符合合同、技术规定和法规的要求，</w:t>
      </w:r>
      <w:r w:rsidR="00A6262E">
        <w:rPr>
          <w:rFonts w:hint="eastAsia"/>
          <w:sz w:val="24"/>
          <w:szCs w:val="24"/>
          <w:lang w:eastAsia="zh-CN"/>
        </w:rPr>
        <w:t>业主</w:t>
      </w:r>
      <w:r w:rsidRPr="00537EEC">
        <w:rPr>
          <w:rFonts w:hint="eastAsia"/>
          <w:sz w:val="24"/>
          <w:szCs w:val="24"/>
          <w:lang w:eastAsia="zh-CN"/>
        </w:rPr>
        <w:t>可能要求进行在技术规定中没有规定的额外试验和检验。</w:t>
      </w:r>
    </w:p>
    <w:p w14:paraId="1DBFAF53" w14:textId="28E32251" w:rsidR="00262EE7" w:rsidRPr="00537EEC" w:rsidRDefault="00A6262E" w:rsidP="006A441A">
      <w:pPr>
        <w:pStyle w:val="MEP2BodyText"/>
        <w:ind w:left="0" w:firstLineChars="200" w:firstLine="480"/>
        <w:rPr>
          <w:sz w:val="24"/>
          <w:szCs w:val="24"/>
          <w:lang w:eastAsia="zh-CN"/>
        </w:rPr>
      </w:pPr>
      <w:r>
        <w:rPr>
          <w:rFonts w:hint="eastAsia"/>
          <w:sz w:val="24"/>
          <w:szCs w:val="24"/>
          <w:lang w:eastAsia="zh-CN"/>
        </w:rPr>
        <w:t>业主</w:t>
      </w:r>
      <w:r w:rsidR="00F0049B" w:rsidRPr="00537EEC">
        <w:rPr>
          <w:rFonts w:hint="eastAsia"/>
          <w:sz w:val="24"/>
          <w:szCs w:val="24"/>
          <w:lang w:eastAsia="zh-CN"/>
        </w:rPr>
        <w:t>将提前充足的时间通知承包商这样的要求，使承包商能完成这些要求而不阻碍其履行合同下的其它义务。</w:t>
      </w:r>
    </w:p>
    <w:p w14:paraId="5DB5D0B4" w14:textId="4DDE6344"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若</w:t>
      </w:r>
      <w:r w:rsidR="00A6262E">
        <w:rPr>
          <w:rFonts w:hint="eastAsia"/>
          <w:sz w:val="24"/>
          <w:szCs w:val="24"/>
          <w:lang w:eastAsia="zh-CN"/>
        </w:rPr>
        <w:t>业主</w:t>
      </w:r>
      <w:r w:rsidRPr="00537EEC">
        <w:rPr>
          <w:rFonts w:hint="eastAsia"/>
          <w:sz w:val="24"/>
          <w:szCs w:val="24"/>
          <w:lang w:eastAsia="zh-CN"/>
        </w:rPr>
        <w:t>要求，为确认符合合同的要求和意图，承包商应进行合理的额外试验或重新试验。若额外试验是由于所承包的工程的施工质量出现缺陷，则承包商应负责费用，否则该费用由</w:t>
      </w:r>
      <w:r w:rsidR="00A6262E">
        <w:rPr>
          <w:rFonts w:hint="eastAsia"/>
          <w:sz w:val="24"/>
          <w:szCs w:val="24"/>
          <w:lang w:eastAsia="zh-CN"/>
        </w:rPr>
        <w:t>业主</w:t>
      </w:r>
      <w:r w:rsidRPr="00537EEC">
        <w:rPr>
          <w:rFonts w:hint="eastAsia"/>
          <w:sz w:val="24"/>
          <w:szCs w:val="24"/>
          <w:lang w:eastAsia="zh-CN"/>
        </w:rPr>
        <w:t>承担。</w:t>
      </w:r>
    </w:p>
    <w:p w14:paraId="23146328" w14:textId="77777777" w:rsidR="00262EE7" w:rsidRPr="00537EEC" w:rsidRDefault="00F0049B" w:rsidP="006A441A">
      <w:pPr>
        <w:pStyle w:val="af8"/>
        <w:numPr>
          <w:ilvl w:val="2"/>
          <w:numId w:val="4"/>
        </w:numPr>
        <w:spacing w:before="120" w:after="120" w:line="240" w:lineRule="auto"/>
        <w:outlineLvl w:val="2"/>
      </w:pPr>
      <w:bookmarkStart w:id="401" w:name="_Toc111725215"/>
      <w:bookmarkStart w:id="402" w:name="_Toc514222918"/>
      <w:bookmarkStart w:id="403" w:name="_Toc523487762"/>
      <w:bookmarkStart w:id="404" w:name="_Toc514402975"/>
      <w:bookmarkStart w:id="405" w:name="_Toc208494183"/>
      <w:bookmarkStart w:id="406" w:name="_Toc233296471"/>
      <w:r w:rsidRPr="00537EEC">
        <w:t>未通过检验或试验和重复试验</w:t>
      </w:r>
      <w:bookmarkEnd w:id="401"/>
      <w:bookmarkEnd w:id="402"/>
      <w:bookmarkEnd w:id="403"/>
      <w:bookmarkEnd w:id="404"/>
      <w:bookmarkEnd w:id="405"/>
      <w:bookmarkEnd w:id="406"/>
    </w:p>
    <w:p w14:paraId="602CC03C" w14:textId="10584485"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若任何材料或设备没有令</w:t>
      </w:r>
      <w:r w:rsidR="00A6262E">
        <w:rPr>
          <w:rFonts w:hint="eastAsia"/>
          <w:sz w:val="24"/>
          <w:szCs w:val="24"/>
          <w:lang w:eastAsia="zh-CN"/>
        </w:rPr>
        <w:t>业主</w:t>
      </w:r>
      <w:r w:rsidRPr="00537EEC">
        <w:rPr>
          <w:rFonts w:hint="eastAsia"/>
          <w:sz w:val="24"/>
          <w:szCs w:val="24"/>
          <w:lang w:eastAsia="zh-CN"/>
        </w:rPr>
        <w:t>满意地通过检验或试验，无论在现场或场外，无论</w:t>
      </w:r>
      <w:r w:rsidR="00A6262E">
        <w:rPr>
          <w:rFonts w:hint="eastAsia"/>
          <w:sz w:val="24"/>
          <w:szCs w:val="24"/>
          <w:lang w:eastAsia="zh-CN"/>
        </w:rPr>
        <w:t>业主</w:t>
      </w:r>
      <w:r w:rsidRPr="00537EEC">
        <w:rPr>
          <w:rFonts w:hint="eastAsia"/>
          <w:sz w:val="24"/>
          <w:szCs w:val="24"/>
          <w:lang w:eastAsia="zh-CN"/>
        </w:rPr>
        <w:t>或其代表是否见证，承包商应该：</w:t>
      </w:r>
    </w:p>
    <w:p w14:paraId="2FD79B4F" w14:textId="25496A1A" w:rsidR="00262EE7" w:rsidRPr="00537EEC" w:rsidRDefault="00F0049B">
      <w:pPr>
        <w:pStyle w:val="af8"/>
        <w:numPr>
          <w:ilvl w:val="0"/>
          <w:numId w:val="37"/>
        </w:numPr>
        <w:spacing w:before="120" w:after="120" w:line="240" w:lineRule="auto"/>
        <w:ind w:left="993" w:hanging="616"/>
        <w:outlineLvl w:val="9"/>
        <w:rPr>
          <w:rFonts w:eastAsiaTheme="minorEastAsia"/>
        </w:rPr>
      </w:pPr>
      <w:r w:rsidRPr="00537EEC">
        <w:rPr>
          <w:rFonts w:eastAsiaTheme="minorEastAsia" w:hint="eastAsia"/>
        </w:rPr>
        <w:t>通知</w:t>
      </w:r>
      <w:r w:rsidR="00A6262E">
        <w:rPr>
          <w:rFonts w:eastAsiaTheme="minorEastAsia" w:hint="eastAsia"/>
        </w:rPr>
        <w:t>业主</w:t>
      </w:r>
      <w:r w:rsidRPr="00537EEC">
        <w:rPr>
          <w:rFonts w:eastAsiaTheme="minorEastAsia" w:hint="eastAsia"/>
        </w:rPr>
        <w:t>没有通过的主要检验和试验的项目，以便推迟工程或设备或材料的供货。</w:t>
      </w:r>
    </w:p>
    <w:p w14:paraId="7D6DF38C" w14:textId="77777777" w:rsidR="00262EE7" w:rsidRPr="00537EEC" w:rsidRDefault="00F0049B">
      <w:pPr>
        <w:pStyle w:val="af8"/>
        <w:numPr>
          <w:ilvl w:val="0"/>
          <w:numId w:val="37"/>
        </w:numPr>
        <w:spacing w:before="120" w:after="120" w:line="240" w:lineRule="auto"/>
        <w:ind w:left="993" w:hanging="616"/>
        <w:outlineLvl w:val="9"/>
        <w:rPr>
          <w:rFonts w:eastAsiaTheme="minorEastAsia"/>
        </w:rPr>
      </w:pPr>
      <w:r w:rsidRPr="00537EEC">
        <w:rPr>
          <w:rFonts w:eastAsiaTheme="minorEastAsia" w:hint="eastAsia"/>
        </w:rPr>
        <w:t>确保它将校正或更换材料或设备，并将遵照</w:t>
      </w:r>
      <w:r w:rsidRPr="00537EEC">
        <w:rPr>
          <w:rFonts w:eastAsiaTheme="minorEastAsia"/>
        </w:rPr>
        <w:t>ITP</w:t>
      </w:r>
      <w:r w:rsidRPr="00537EEC">
        <w:rPr>
          <w:rFonts w:eastAsiaTheme="minorEastAsia"/>
        </w:rPr>
        <w:t>的所有要求重复检验或测试。</w:t>
      </w:r>
    </w:p>
    <w:p w14:paraId="7E25377E" w14:textId="77777777" w:rsidR="00262EE7" w:rsidRPr="00537EEC" w:rsidRDefault="00F0049B" w:rsidP="00977215">
      <w:pPr>
        <w:pStyle w:val="af8"/>
        <w:numPr>
          <w:ilvl w:val="1"/>
          <w:numId w:val="4"/>
        </w:numPr>
        <w:tabs>
          <w:tab w:val="clear" w:pos="794"/>
          <w:tab w:val="left" w:pos="567"/>
        </w:tabs>
        <w:spacing w:before="120" w:after="120" w:line="240" w:lineRule="auto"/>
        <w:rPr>
          <w:rFonts w:ascii="黑体" w:eastAsia="黑体" w:hAnsi="黑体" w:hint="eastAsia"/>
        </w:rPr>
      </w:pPr>
      <w:bookmarkStart w:id="407" w:name="_Toc111725216"/>
      <w:bookmarkStart w:id="408" w:name="_Toc514222919"/>
      <w:bookmarkStart w:id="409" w:name="_Toc514402976"/>
      <w:bookmarkStart w:id="410" w:name="_Toc208494184"/>
      <w:bookmarkStart w:id="411" w:name="_Toc233296472"/>
      <w:r w:rsidRPr="00537EEC">
        <w:rPr>
          <w:rFonts w:ascii="黑体" w:eastAsia="黑体" w:hAnsi="黑体"/>
        </w:rPr>
        <w:t>分包商的质量管理</w:t>
      </w:r>
      <w:bookmarkEnd w:id="407"/>
      <w:bookmarkEnd w:id="408"/>
      <w:bookmarkEnd w:id="409"/>
      <w:bookmarkEnd w:id="410"/>
      <w:bookmarkEnd w:id="411"/>
    </w:p>
    <w:p w14:paraId="74CEE3DE" w14:textId="76BEE0A1"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对于承包商选定的分包商，承包商必须把分包商的资质、项目人员资质、机具文件上报</w:t>
      </w:r>
      <w:r w:rsidR="00A6262E">
        <w:rPr>
          <w:rFonts w:hint="eastAsia"/>
          <w:sz w:val="24"/>
          <w:szCs w:val="24"/>
          <w:lang w:eastAsia="zh-CN"/>
        </w:rPr>
        <w:t>业主</w:t>
      </w:r>
      <w:r w:rsidRPr="00537EEC">
        <w:rPr>
          <w:rFonts w:hint="eastAsia"/>
          <w:sz w:val="24"/>
          <w:szCs w:val="24"/>
          <w:lang w:eastAsia="zh-CN"/>
        </w:rPr>
        <w:t>审核批准。</w:t>
      </w:r>
      <w:r w:rsidR="00A6262E">
        <w:rPr>
          <w:rFonts w:hint="eastAsia"/>
          <w:sz w:val="24"/>
          <w:szCs w:val="24"/>
          <w:lang w:eastAsia="zh-CN"/>
        </w:rPr>
        <w:t>业主</w:t>
      </w:r>
      <w:r w:rsidRPr="00537EEC">
        <w:rPr>
          <w:rFonts w:hint="eastAsia"/>
          <w:sz w:val="24"/>
          <w:szCs w:val="24"/>
          <w:lang w:eastAsia="zh-CN"/>
        </w:rPr>
        <w:t>审核批准后方可进入现场开展施工活动。</w:t>
      </w:r>
    </w:p>
    <w:p w14:paraId="4008A8AB" w14:textId="77777777"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承包商对其分包商负有全部的管理责任，承包商必须把其分包质量纳入项目整体质量管理的不可分割的一部分，按合同要求的程序进行质量管理。</w:t>
      </w:r>
    </w:p>
    <w:p w14:paraId="273B8D0D" w14:textId="77777777"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承包商应通过程序确保每个分包商都有一个符合</w:t>
      </w:r>
      <w:r w:rsidRPr="00537EEC">
        <w:rPr>
          <w:sz w:val="24"/>
          <w:szCs w:val="24"/>
          <w:lang w:eastAsia="zh-CN"/>
        </w:rPr>
        <w:t>ISO 9001</w:t>
      </w:r>
      <w:r w:rsidRPr="00537EEC">
        <w:rPr>
          <w:sz w:val="24"/>
          <w:szCs w:val="24"/>
          <w:lang w:eastAsia="zh-CN"/>
        </w:rPr>
        <w:t>的有效质量管理体系。承包商应保存证明该目标已实现的记录。这些体系的存在不能解除承包商对分包商所完成工程的管理和质量所负的责任。</w:t>
      </w:r>
    </w:p>
    <w:p w14:paraId="329EF8E6" w14:textId="77777777"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承包商管理分包商的控制程序应说明下列：</w:t>
      </w:r>
    </w:p>
    <w:p w14:paraId="17BF6CD8" w14:textId="77777777" w:rsidR="00262EE7" w:rsidRPr="00537EEC" w:rsidRDefault="00F0049B">
      <w:pPr>
        <w:pStyle w:val="af8"/>
        <w:numPr>
          <w:ilvl w:val="0"/>
          <w:numId w:val="38"/>
        </w:numPr>
        <w:spacing w:before="120" w:after="120" w:line="240" w:lineRule="auto"/>
        <w:ind w:left="993" w:hanging="616"/>
        <w:outlineLvl w:val="9"/>
        <w:rPr>
          <w:rFonts w:eastAsiaTheme="minorEastAsia"/>
        </w:rPr>
      </w:pPr>
      <w:r w:rsidRPr="00537EEC">
        <w:rPr>
          <w:rFonts w:eastAsiaTheme="minorEastAsia" w:hint="eastAsia"/>
        </w:rPr>
        <w:t>为分包合同下工程某部分规定包括质量管理标准在内的所有标准时采用的准则。</w:t>
      </w:r>
    </w:p>
    <w:p w14:paraId="25BF536B" w14:textId="77777777" w:rsidR="00262EE7" w:rsidRPr="00537EEC" w:rsidRDefault="00F0049B">
      <w:pPr>
        <w:pStyle w:val="af8"/>
        <w:numPr>
          <w:ilvl w:val="0"/>
          <w:numId w:val="38"/>
        </w:numPr>
        <w:spacing w:before="120" w:after="120" w:line="240" w:lineRule="auto"/>
        <w:ind w:left="993" w:hanging="616"/>
        <w:outlineLvl w:val="9"/>
        <w:rPr>
          <w:rFonts w:eastAsiaTheme="minorEastAsia"/>
        </w:rPr>
      </w:pPr>
      <w:r w:rsidRPr="00537EEC">
        <w:rPr>
          <w:rFonts w:eastAsiaTheme="minorEastAsia" w:hint="eastAsia"/>
        </w:rPr>
        <w:t>用于请求﹑评估和批准分包合同质量计划、质量控制计划及检验和试验计划的准则。</w:t>
      </w:r>
    </w:p>
    <w:p w14:paraId="37EFE525" w14:textId="77777777" w:rsidR="00262EE7" w:rsidRPr="00537EEC" w:rsidRDefault="00F0049B">
      <w:pPr>
        <w:pStyle w:val="af8"/>
        <w:numPr>
          <w:ilvl w:val="0"/>
          <w:numId w:val="38"/>
        </w:numPr>
        <w:spacing w:before="120" w:after="120" w:line="240" w:lineRule="auto"/>
        <w:ind w:left="993" w:hanging="616"/>
        <w:outlineLvl w:val="9"/>
        <w:rPr>
          <w:rFonts w:eastAsiaTheme="minorEastAsia"/>
        </w:rPr>
      </w:pPr>
      <w:r w:rsidRPr="00537EEC">
        <w:rPr>
          <w:rFonts w:eastAsiaTheme="minorEastAsia" w:hint="eastAsia"/>
        </w:rPr>
        <w:t>监控分包合同是否遵照合同要求的措施。</w:t>
      </w:r>
    </w:p>
    <w:p w14:paraId="09369BE7" w14:textId="77777777" w:rsidR="00262EE7" w:rsidRPr="00537EEC" w:rsidRDefault="00F0049B">
      <w:pPr>
        <w:pStyle w:val="af8"/>
        <w:numPr>
          <w:ilvl w:val="0"/>
          <w:numId w:val="38"/>
        </w:numPr>
        <w:spacing w:before="120" w:after="120" w:line="240" w:lineRule="auto"/>
        <w:ind w:left="993" w:hanging="616"/>
        <w:outlineLvl w:val="9"/>
        <w:rPr>
          <w:rFonts w:eastAsiaTheme="minorEastAsia"/>
        </w:rPr>
      </w:pPr>
      <w:r w:rsidRPr="00537EEC">
        <w:rPr>
          <w:rFonts w:eastAsiaTheme="minorEastAsia" w:hint="eastAsia"/>
        </w:rPr>
        <w:t>这些措施应考虑过去的表现，以及不合格产品或服务对成功实施工程</w:t>
      </w:r>
      <w:r w:rsidRPr="00537EEC">
        <w:rPr>
          <w:rFonts w:eastAsiaTheme="minorEastAsia"/>
        </w:rPr>
        <w:t>/</w:t>
      </w:r>
      <w:r w:rsidRPr="00537EEC">
        <w:rPr>
          <w:rFonts w:eastAsiaTheme="minorEastAsia"/>
        </w:rPr>
        <w:t>合同造成的后果、对健康﹑安全和环境的影响和对最终用户性能的影响。</w:t>
      </w:r>
    </w:p>
    <w:p w14:paraId="0F07B022" w14:textId="77777777" w:rsidR="00262EE7" w:rsidRPr="00537EEC" w:rsidRDefault="00F0049B">
      <w:pPr>
        <w:pStyle w:val="af8"/>
        <w:numPr>
          <w:ilvl w:val="0"/>
          <w:numId w:val="38"/>
        </w:numPr>
        <w:spacing w:before="120" w:after="120" w:line="240" w:lineRule="auto"/>
        <w:ind w:left="993" w:hanging="616"/>
        <w:outlineLvl w:val="9"/>
        <w:rPr>
          <w:rFonts w:eastAsiaTheme="minorEastAsia"/>
        </w:rPr>
      </w:pPr>
      <w:r w:rsidRPr="00537EEC">
        <w:rPr>
          <w:rFonts w:eastAsiaTheme="minorEastAsia" w:hint="eastAsia"/>
        </w:rPr>
        <w:t>在分包商质量管理体系或工程实施中发现缺陷的地方如何增强监督的措施。</w:t>
      </w:r>
    </w:p>
    <w:p w14:paraId="34FCB935" w14:textId="77777777" w:rsidR="00262EE7" w:rsidRPr="00537EEC" w:rsidRDefault="00F0049B" w:rsidP="00977215">
      <w:pPr>
        <w:pStyle w:val="af8"/>
        <w:numPr>
          <w:ilvl w:val="1"/>
          <w:numId w:val="4"/>
        </w:numPr>
        <w:tabs>
          <w:tab w:val="clear" w:pos="794"/>
          <w:tab w:val="left" w:pos="567"/>
        </w:tabs>
        <w:spacing w:before="120" w:after="120" w:line="240" w:lineRule="auto"/>
        <w:rPr>
          <w:rFonts w:ascii="黑体" w:eastAsia="黑体" w:hAnsi="黑体" w:hint="eastAsia"/>
        </w:rPr>
      </w:pPr>
      <w:bookmarkStart w:id="412" w:name="_Toc111725217"/>
      <w:bookmarkStart w:id="413" w:name="_Toc514402977"/>
      <w:bookmarkStart w:id="414" w:name="_Toc208494185"/>
      <w:bookmarkStart w:id="415" w:name="_Toc233296473"/>
      <w:r w:rsidRPr="00537EEC">
        <w:rPr>
          <w:rFonts w:ascii="黑体" w:eastAsia="黑体" w:hAnsi="黑体"/>
        </w:rPr>
        <w:lastRenderedPageBreak/>
        <w:t>物资采购质量</w:t>
      </w:r>
      <w:bookmarkEnd w:id="412"/>
      <w:bookmarkEnd w:id="413"/>
      <w:bookmarkEnd w:id="414"/>
      <w:bookmarkEnd w:id="415"/>
    </w:p>
    <w:p w14:paraId="5E59EA36" w14:textId="3DDC0380"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承包商应全面负责永久性工程所有设备材料的采办相关的活动与服务。承包商应根据承包商企业标准制定项目特定的采办程序，包括所有采购及材料管理活动，进度评估与报告，材料标识与跟踪，该程序应提交</w:t>
      </w:r>
      <w:r w:rsidR="00A6262E">
        <w:rPr>
          <w:rFonts w:hint="eastAsia"/>
          <w:sz w:val="24"/>
          <w:szCs w:val="24"/>
          <w:lang w:eastAsia="zh-CN"/>
        </w:rPr>
        <w:t>业主</w:t>
      </w:r>
      <w:r w:rsidRPr="00537EEC">
        <w:rPr>
          <w:rFonts w:hint="eastAsia"/>
          <w:sz w:val="24"/>
          <w:szCs w:val="24"/>
          <w:lang w:eastAsia="zh-CN"/>
        </w:rPr>
        <w:t>审批。</w:t>
      </w:r>
      <w:r w:rsidR="00A6262E">
        <w:rPr>
          <w:rFonts w:hint="eastAsia"/>
          <w:sz w:val="24"/>
          <w:szCs w:val="24"/>
          <w:lang w:eastAsia="zh-CN"/>
        </w:rPr>
        <w:t>业主</w:t>
      </w:r>
      <w:r w:rsidRPr="00537EEC">
        <w:rPr>
          <w:rFonts w:hint="eastAsia"/>
          <w:sz w:val="24"/>
          <w:szCs w:val="24"/>
          <w:lang w:eastAsia="zh-CN"/>
        </w:rPr>
        <w:t>保留对供货商及分包商的标书中的技术部分，连同承包商的技术评标意见一起进行审查的权利。</w:t>
      </w:r>
    </w:p>
    <w:p w14:paraId="3A7B1028" w14:textId="75662CD1" w:rsidR="00262EE7" w:rsidRPr="00537EEC" w:rsidRDefault="00A6262E" w:rsidP="006A441A">
      <w:pPr>
        <w:pStyle w:val="MEP2BodyText"/>
        <w:ind w:left="0" w:firstLineChars="200" w:firstLine="480"/>
        <w:rPr>
          <w:sz w:val="24"/>
          <w:szCs w:val="24"/>
          <w:lang w:eastAsia="zh-CN"/>
        </w:rPr>
      </w:pPr>
      <w:r>
        <w:rPr>
          <w:sz w:val="24"/>
          <w:szCs w:val="24"/>
          <w:lang w:eastAsia="zh-CN"/>
        </w:rPr>
        <w:t>业主</w:t>
      </w:r>
      <w:r w:rsidR="00F0049B" w:rsidRPr="00537EEC">
        <w:rPr>
          <w:sz w:val="24"/>
          <w:szCs w:val="24"/>
          <w:lang w:eastAsia="zh-CN"/>
        </w:rPr>
        <w:t>将提供一份供货商清单供承包商参考，并作为相关设备材料的采办基础。承包商应将这些供货商列入设备材料标书清单中。对于目前不在清单中的供货商，如果需要增加，应得到</w:t>
      </w:r>
      <w:r>
        <w:rPr>
          <w:sz w:val="24"/>
          <w:szCs w:val="24"/>
          <w:lang w:eastAsia="zh-CN"/>
        </w:rPr>
        <w:t>业主</w:t>
      </w:r>
      <w:r w:rsidR="00F0049B" w:rsidRPr="00537EEC">
        <w:rPr>
          <w:sz w:val="24"/>
          <w:szCs w:val="24"/>
          <w:lang w:eastAsia="zh-CN"/>
        </w:rPr>
        <w:t>的审查与批准。承包商应在将招标文件包发给供货商之前，至少提前</w:t>
      </w:r>
      <w:r w:rsidR="00F0049B" w:rsidRPr="00537EEC">
        <w:rPr>
          <w:rFonts w:hint="eastAsia"/>
          <w:sz w:val="24"/>
          <w:szCs w:val="24"/>
          <w:lang w:eastAsia="zh-CN"/>
        </w:rPr>
        <w:t>1</w:t>
      </w:r>
      <w:r w:rsidR="00F0049B" w:rsidRPr="00537EEC">
        <w:rPr>
          <w:sz w:val="24"/>
          <w:szCs w:val="24"/>
          <w:lang w:eastAsia="zh-CN"/>
        </w:rPr>
        <w:t>5</w:t>
      </w:r>
      <w:r w:rsidR="00F0049B" w:rsidRPr="00537EEC">
        <w:rPr>
          <w:sz w:val="24"/>
          <w:szCs w:val="24"/>
          <w:lang w:eastAsia="zh-CN"/>
        </w:rPr>
        <w:t>天提出申请，将其加入到已批准的供货商清单中。</w:t>
      </w:r>
    </w:p>
    <w:p w14:paraId="1E278FA5" w14:textId="6BD23A6B" w:rsidR="00262EE7" w:rsidRPr="00537EEC" w:rsidRDefault="00F0049B" w:rsidP="006A441A">
      <w:pPr>
        <w:pStyle w:val="MEP2BodyText"/>
        <w:ind w:left="0" w:firstLineChars="200" w:firstLine="480"/>
        <w:rPr>
          <w:sz w:val="24"/>
          <w:szCs w:val="24"/>
          <w:lang w:eastAsia="zh-CN"/>
        </w:rPr>
      </w:pPr>
      <w:r w:rsidRPr="00537EEC">
        <w:rPr>
          <w:sz w:val="24"/>
          <w:szCs w:val="24"/>
          <w:lang w:eastAsia="zh-CN"/>
        </w:rPr>
        <w:t>承包商应针对供货商的物资与服务制定一套采办质量管理计划。此计划应得到</w:t>
      </w:r>
      <w:r w:rsidR="00A6262E">
        <w:rPr>
          <w:sz w:val="24"/>
          <w:szCs w:val="24"/>
          <w:lang w:eastAsia="zh-CN"/>
        </w:rPr>
        <w:t>业主</w:t>
      </w:r>
      <w:r w:rsidRPr="00537EEC">
        <w:rPr>
          <w:sz w:val="24"/>
          <w:szCs w:val="24"/>
          <w:lang w:eastAsia="zh-CN"/>
        </w:rPr>
        <w:t>的审核与批准，并在采办执行过程中由承包商执行。</w:t>
      </w:r>
    </w:p>
    <w:p w14:paraId="6EBE80DC" w14:textId="77777777" w:rsidR="00262EE7" w:rsidRPr="00537EEC" w:rsidRDefault="00F0049B" w:rsidP="006A441A">
      <w:pPr>
        <w:pStyle w:val="MEP2BodyText"/>
        <w:ind w:left="0" w:firstLineChars="200" w:firstLine="480"/>
        <w:rPr>
          <w:sz w:val="24"/>
          <w:szCs w:val="24"/>
          <w:lang w:eastAsia="zh-CN"/>
        </w:rPr>
      </w:pPr>
      <w:r w:rsidRPr="00537EEC">
        <w:rPr>
          <w:sz w:val="24"/>
          <w:szCs w:val="24"/>
          <w:lang w:eastAsia="zh-CN"/>
        </w:rPr>
        <w:t>承包商应制定并实施一套报告所有设备材料状态的系统。每个采购订单都应从评标、发出订单、制造直至运至施工现场的整个过程进行跟踪。一旦在施工现场收到设备材料，承包商应对所收到的所有设备材料进行登记，并制定一张包含所有设备材料的登记表，明确其用途或预计使用目的。</w:t>
      </w:r>
    </w:p>
    <w:p w14:paraId="1D62628C" w14:textId="66EA789D" w:rsidR="00262EE7" w:rsidRPr="00537EEC" w:rsidRDefault="00F0049B" w:rsidP="006A441A">
      <w:pPr>
        <w:pStyle w:val="MEP2BodyText"/>
        <w:ind w:left="0" w:firstLineChars="200" w:firstLine="480"/>
        <w:rPr>
          <w:sz w:val="24"/>
          <w:szCs w:val="24"/>
          <w:lang w:eastAsia="zh-CN"/>
        </w:rPr>
      </w:pPr>
      <w:r w:rsidRPr="00537EEC">
        <w:rPr>
          <w:sz w:val="24"/>
          <w:szCs w:val="24"/>
          <w:lang w:eastAsia="zh-CN"/>
        </w:rPr>
        <w:t>承包商应制定及保有一套全面的设备材料控制程序，以记录及保存全部设备材料从发货</w:t>
      </w:r>
      <w:r w:rsidRPr="00537EEC">
        <w:rPr>
          <w:sz w:val="24"/>
          <w:szCs w:val="24"/>
          <w:lang w:eastAsia="zh-CN"/>
        </w:rPr>
        <w:t>/</w:t>
      </w:r>
      <w:r w:rsidRPr="00537EEC">
        <w:rPr>
          <w:sz w:val="24"/>
          <w:szCs w:val="24"/>
          <w:lang w:eastAsia="zh-CN"/>
        </w:rPr>
        <w:t>托收后货物移动的可跟踪性，设备材料准备工作，设备材料用于永久型工程或确认是否过剩采购或报废。承包商应对所有由</w:t>
      </w:r>
      <w:r w:rsidR="00A6262E">
        <w:rPr>
          <w:sz w:val="24"/>
          <w:szCs w:val="24"/>
          <w:lang w:eastAsia="zh-CN"/>
        </w:rPr>
        <w:t>业主</w:t>
      </w:r>
      <w:r w:rsidRPr="00537EEC">
        <w:rPr>
          <w:sz w:val="24"/>
          <w:szCs w:val="24"/>
          <w:lang w:eastAsia="zh-CN"/>
        </w:rPr>
        <w:t>提供的、使用的及返回给</w:t>
      </w:r>
      <w:r w:rsidR="00A6262E">
        <w:rPr>
          <w:sz w:val="24"/>
          <w:szCs w:val="24"/>
          <w:lang w:eastAsia="zh-CN"/>
        </w:rPr>
        <w:t>业主</w:t>
      </w:r>
      <w:r w:rsidRPr="00537EEC">
        <w:rPr>
          <w:sz w:val="24"/>
          <w:szCs w:val="24"/>
          <w:lang w:eastAsia="zh-CN"/>
        </w:rPr>
        <w:t>的设备材料进行全面完整的协调跟踪。</w:t>
      </w:r>
    </w:p>
    <w:p w14:paraId="626B5A9E" w14:textId="5021665B" w:rsidR="00262EE7" w:rsidRPr="00537EEC" w:rsidRDefault="00F0049B" w:rsidP="006A441A">
      <w:pPr>
        <w:pStyle w:val="MEP2BodyText"/>
        <w:ind w:left="0" w:firstLineChars="200" w:firstLine="480"/>
        <w:rPr>
          <w:sz w:val="24"/>
          <w:szCs w:val="24"/>
          <w:lang w:eastAsia="zh-CN"/>
        </w:rPr>
      </w:pPr>
      <w:r w:rsidRPr="00537EEC">
        <w:rPr>
          <w:sz w:val="24"/>
          <w:szCs w:val="24"/>
          <w:lang w:eastAsia="zh-CN"/>
        </w:rPr>
        <w:t>承包商应按照</w:t>
      </w:r>
      <w:r w:rsidR="00A6262E">
        <w:rPr>
          <w:sz w:val="24"/>
          <w:szCs w:val="24"/>
          <w:lang w:eastAsia="zh-CN"/>
        </w:rPr>
        <w:t>业主</w:t>
      </w:r>
      <w:r w:rsidRPr="00537EEC">
        <w:rPr>
          <w:sz w:val="24"/>
          <w:szCs w:val="24"/>
          <w:lang w:eastAsia="zh-CN"/>
        </w:rPr>
        <w:t>批准的承包商项目执行计划，实施一套检验与过程监督程序。承包商应对关键的设备材料提出检验与测试要求，并报</w:t>
      </w:r>
      <w:r w:rsidR="00A6262E">
        <w:rPr>
          <w:sz w:val="24"/>
          <w:szCs w:val="24"/>
          <w:lang w:eastAsia="zh-CN"/>
        </w:rPr>
        <w:t>业主</w:t>
      </w:r>
      <w:r w:rsidRPr="00537EEC">
        <w:rPr>
          <w:sz w:val="24"/>
          <w:szCs w:val="24"/>
          <w:lang w:eastAsia="zh-CN"/>
        </w:rPr>
        <w:t>审批。检验与测试要求应正式记录在检验与测试计划中。承包商负责与供货商检验与过程监督程序实施的相关费用。</w:t>
      </w:r>
    </w:p>
    <w:p w14:paraId="4B803D5C" w14:textId="23B9389D"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承包商应负责协调</w:t>
      </w:r>
      <w:r w:rsidR="00A6262E">
        <w:rPr>
          <w:rFonts w:hint="eastAsia"/>
          <w:sz w:val="24"/>
          <w:szCs w:val="24"/>
          <w:lang w:eastAsia="zh-CN"/>
        </w:rPr>
        <w:t>业主</w:t>
      </w:r>
      <w:r w:rsidRPr="00537EEC">
        <w:rPr>
          <w:rFonts w:hint="eastAsia"/>
          <w:sz w:val="24"/>
          <w:szCs w:val="24"/>
          <w:lang w:eastAsia="zh-CN"/>
        </w:rPr>
        <w:t>所要求的任何检验与批准活动。</w:t>
      </w:r>
      <w:r w:rsidR="00A6262E">
        <w:rPr>
          <w:rFonts w:hint="eastAsia"/>
          <w:sz w:val="24"/>
          <w:szCs w:val="24"/>
          <w:lang w:eastAsia="zh-CN"/>
        </w:rPr>
        <w:t>业主</w:t>
      </w:r>
      <w:r w:rsidRPr="00537EEC">
        <w:rPr>
          <w:rFonts w:hint="eastAsia"/>
          <w:sz w:val="24"/>
          <w:szCs w:val="24"/>
          <w:lang w:eastAsia="zh-CN"/>
        </w:rPr>
        <w:t>可能会聘请独立检验部门来核准设计，并见证和批准所有检验与测试活动。承包商应全面负责所有的独立检验部门的检验与测试活动的日常协调工作。</w:t>
      </w:r>
      <w:r w:rsidR="00A6262E">
        <w:rPr>
          <w:rFonts w:hint="eastAsia"/>
          <w:sz w:val="24"/>
          <w:szCs w:val="24"/>
          <w:lang w:eastAsia="zh-CN"/>
        </w:rPr>
        <w:t>业主</w:t>
      </w:r>
      <w:r w:rsidRPr="00537EEC">
        <w:rPr>
          <w:rFonts w:hint="eastAsia"/>
          <w:sz w:val="24"/>
          <w:szCs w:val="24"/>
          <w:lang w:eastAsia="zh-CN"/>
        </w:rPr>
        <w:t>及其聘请的第三方，监理公司及授权部门保留对承包商的采办活动、过程及文件进行见证、检查、监督及审核的权利。</w:t>
      </w:r>
    </w:p>
    <w:p w14:paraId="11BEC3B9" w14:textId="13BDAD6A"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承包商应确保所有设备材料及制造产品从相应的供货商处收货时，带有相关证书或</w:t>
      </w:r>
      <w:r w:rsidR="00A6262E">
        <w:rPr>
          <w:rFonts w:hint="eastAsia"/>
          <w:sz w:val="24"/>
          <w:szCs w:val="24"/>
          <w:lang w:eastAsia="zh-CN"/>
        </w:rPr>
        <w:t>业主</w:t>
      </w:r>
      <w:r w:rsidRPr="00537EEC">
        <w:rPr>
          <w:rFonts w:hint="eastAsia"/>
          <w:sz w:val="24"/>
          <w:szCs w:val="24"/>
          <w:lang w:eastAsia="zh-CN"/>
        </w:rPr>
        <w:t>批准的检查放行单。承包商应保持发出的设备材料及它们的支持证书的全程可跟踪性。</w:t>
      </w:r>
    </w:p>
    <w:p w14:paraId="5E6746C1" w14:textId="77777777"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所有消防类设备材料的采办与管理应符合相关中国（深圳）政府的法规及法律的要求。应遵守</w:t>
      </w:r>
      <w:r w:rsidRPr="00537EEC">
        <w:rPr>
          <w:sz w:val="24"/>
          <w:szCs w:val="24"/>
          <w:lang w:eastAsia="zh-CN"/>
        </w:rPr>
        <w:t>3C</w:t>
      </w:r>
      <w:r w:rsidRPr="00537EEC">
        <w:rPr>
          <w:sz w:val="24"/>
          <w:szCs w:val="24"/>
          <w:lang w:eastAsia="zh-CN"/>
        </w:rPr>
        <w:t>认证的相关要求。</w:t>
      </w:r>
    </w:p>
    <w:p w14:paraId="3B123CF2" w14:textId="77777777" w:rsidR="00262EE7" w:rsidRPr="00537EEC" w:rsidRDefault="00F0049B" w:rsidP="006A441A">
      <w:pPr>
        <w:pStyle w:val="MEP2BodyText"/>
        <w:ind w:left="0" w:firstLineChars="200" w:firstLine="480"/>
        <w:rPr>
          <w:sz w:val="24"/>
          <w:szCs w:val="24"/>
          <w:lang w:eastAsia="zh-CN"/>
        </w:rPr>
      </w:pPr>
      <w:r w:rsidRPr="00537EEC">
        <w:rPr>
          <w:rFonts w:hint="eastAsia"/>
          <w:sz w:val="24"/>
          <w:szCs w:val="24"/>
          <w:lang w:eastAsia="zh-CN"/>
        </w:rPr>
        <w:t>承包商应审查供货商推荐的备品备件并在通用备品备件记录表中给出最终推荐的备品备件清单。</w:t>
      </w:r>
    </w:p>
    <w:p w14:paraId="45B8D9CB" w14:textId="77777777" w:rsidR="00262EE7" w:rsidRPr="00537EEC" w:rsidRDefault="00F0049B" w:rsidP="00977215">
      <w:pPr>
        <w:pStyle w:val="af8"/>
        <w:numPr>
          <w:ilvl w:val="1"/>
          <w:numId w:val="4"/>
        </w:numPr>
        <w:tabs>
          <w:tab w:val="clear" w:pos="794"/>
          <w:tab w:val="left" w:pos="567"/>
        </w:tabs>
        <w:spacing w:before="120" w:after="120" w:line="240" w:lineRule="auto"/>
        <w:rPr>
          <w:rFonts w:ascii="黑体" w:eastAsia="黑体" w:hAnsi="黑体" w:hint="eastAsia"/>
        </w:rPr>
      </w:pPr>
      <w:bookmarkStart w:id="416" w:name="_Toc514402978"/>
      <w:bookmarkStart w:id="417" w:name="_Toc111725218"/>
      <w:bookmarkStart w:id="418" w:name="_Toc208494186"/>
      <w:bookmarkStart w:id="419" w:name="_Toc233296474"/>
      <w:r w:rsidRPr="00537EEC">
        <w:rPr>
          <w:rFonts w:ascii="黑体" w:eastAsia="黑体" w:hAnsi="黑体"/>
        </w:rPr>
        <w:lastRenderedPageBreak/>
        <w:t>工程验收</w:t>
      </w:r>
      <w:bookmarkEnd w:id="416"/>
      <w:bookmarkEnd w:id="417"/>
      <w:bookmarkEnd w:id="418"/>
      <w:bookmarkEnd w:id="419"/>
    </w:p>
    <w:p w14:paraId="5F881E54" w14:textId="77777777" w:rsidR="00262EE7" w:rsidRPr="00537EEC" w:rsidRDefault="00F0049B" w:rsidP="00977215">
      <w:pPr>
        <w:pStyle w:val="af8"/>
        <w:numPr>
          <w:ilvl w:val="2"/>
          <w:numId w:val="4"/>
        </w:numPr>
        <w:tabs>
          <w:tab w:val="clear" w:pos="964"/>
          <w:tab w:val="left" w:pos="709"/>
        </w:tabs>
        <w:spacing w:before="120" w:after="120" w:line="240" w:lineRule="auto"/>
        <w:outlineLvl w:val="2"/>
      </w:pPr>
      <w:bookmarkStart w:id="420" w:name="_Toc111725219"/>
      <w:bookmarkStart w:id="421" w:name="_Toc523487766"/>
      <w:bookmarkStart w:id="422" w:name="_Toc208494187"/>
      <w:bookmarkStart w:id="423" w:name="_Toc233296475"/>
      <w:r w:rsidRPr="00537EEC">
        <w:t>检验批、分项、分部和单位工程质量验收</w:t>
      </w:r>
      <w:bookmarkEnd w:id="420"/>
      <w:bookmarkEnd w:id="421"/>
      <w:bookmarkEnd w:id="422"/>
      <w:bookmarkEnd w:id="423"/>
    </w:p>
    <w:p w14:paraId="040077B4" w14:textId="0A1DF0D0" w:rsidR="00262EE7" w:rsidRPr="00537EEC" w:rsidRDefault="00F0049B" w:rsidP="006A441A">
      <w:pPr>
        <w:pStyle w:val="MEP2BodyText"/>
        <w:ind w:left="0" w:firstLineChars="200" w:firstLine="480"/>
        <w:rPr>
          <w:sz w:val="24"/>
          <w:szCs w:val="24"/>
          <w:lang w:eastAsia="zh-CN"/>
        </w:rPr>
      </w:pPr>
      <w:r w:rsidRPr="00537EEC">
        <w:rPr>
          <w:sz w:val="24"/>
          <w:szCs w:val="24"/>
          <w:lang w:eastAsia="zh-CN"/>
        </w:rPr>
        <w:t>检验批的验收，由承包商以书面申请，通知项目监理单位</w:t>
      </w:r>
      <w:r w:rsidRPr="00537EEC">
        <w:rPr>
          <w:rFonts w:hint="eastAsia"/>
          <w:sz w:val="24"/>
          <w:szCs w:val="24"/>
          <w:lang w:eastAsia="zh-CN"/>
        </w:rPr>
        <w:t>，由项目总监理工程师安排专业监理工程师见证验收，并及时评定签字。</w:t>
      </w:r>
      <w:r w:rsidR="00931DBE" w:rsidRPr="00537EEC">
        <w:rPr>
          <w:rFonts w:hint="eastAsia"/>
          <w:sz w:val="24"/>
          <w:szCs w:val="24"/>
          <w:lang w:eastAsia="zh-CN"/>
        </w:rPr>
        <w:t>对于</w:t>
      </w:r>
      <w:r w:rsidR="00931DBE" w:rsidRPr="00537EEC">
        <w:rPr>
          <w:rFonts w:hint="eastAsia"/>
          <w:sz w:val="24"/>
          <w:szCs w:val="24"/>
          <w:lang w:eastAsia="zh-CN"/>
        </w:rPr>
        <w:t>GB 50150</w:t>
      </w:r>
      <w:r w:rsidR="00931DBE" w:rsidRPr="00537EEC">
        <w:rPr>
          <w:rFonts w:hint="eastAsia"/>
          <w:sz w:val="24"/>
          <w:szCs w:val="24"/>
          <w:lang w:eastAsia="zh-CN"/>
        </w:rPr>
        <w:t>等国家标准规定有交接试验的设备或系统，在提交检验批验收申请时，应同步提交相关交接试验的自检记录。</w:t>
      </w:r>
    </w:p>
    <w:p w14:paraId="20FCD92F" w14:textId="77777777" w:rsidR="00262EE7" w:rsidRPr="00537EEC" w:rsidRDefault="00F0049B" w:rsidP="006A441A">
      <w:pPr>
        <w:pStyle w:val="MEP2BodyText"/>
        <w:ind w:left="0" w:firstLineChars="200" w:firstLine="480"/>
        <w:rPr>
          <w:sz w:val="24"/>
          <w:szCs w:val="24"/>
          <w:lang w:eastAsia="zh-CN"/>
        </w:rPr>
      </w:pPr>
      <w:r w:rsidRPr="00537EEC">
        <w:rPr>
          <w:sz w:val="24"/>
          <w:szCs w:val="24"/>
          <w:lang w:eastAsia="zh-CN"/>
        </w:rPr>
        <w:t>分项工程的验收，由承包商先组织本单位人员对分项工程验收合格后，以书面申请的形式向监理单位</w:t>
      </w:r>
      <w:r w:rsidRPr="00537EEC">
        <w:rPr>
          <w:rFonts w:hint="eastAsia"/>
          <w:sz w:val="24"/>
          <w:szCs w:val="24"/>
          <w:lang w:eastAsia="zh-CN"/>
        </w:rPr>
        <w:t>申请验收。监理单位总监理工程师安排专业监理工程师组织承包商进行验收。</w:t>
      </w:r>
    </w:p>
    <w:p w14:paraId="1F249AAC" w14:textId="77777777" w:rsidR="00262EE7" w:rsidRPr="00537EEC" w:rsidRDefault="00F0049B" w:rsidP="006A441A">
      <w:pPr>
        <w:pStyle w:val="MEP2BodyText"/>
        <w:ind w:left="0" w:firstLineChars="200" w:firstLine="480"/>
        <w:rPr>
          <w:sz w:val="24"/>
          <w:szCs w:val="24"/>
          <w:lang w:eastAsia="zh-CN"/>
        </w:rPr>
      </w:pPr>
      <w:r w:rsidRPr="00537EEC">
        <w:rPr>
          <w:sz w:val="24"/>
          <w:szCs w:val="24"/>
          <w:lang w:eastAsia="zh-CN"/>
        </w:rPr>
        <w:t>分部工程的验收，由承包商先组织本单位人员对分部工程验收合格后，以书面申请的形式向监理单位</w:t>
      </w:r>
      <w:r w:rsidRPr="00537EEC">
        <w:rPr>
          <w:rFonts w:hint="eastAsia"/>
          <w:sz w:val="24"/>
          <w:szCs w:val="24"/>
          <w:lang w:eastAsia="zh-CN"/>
        </w:rPr>
        <w:t>申请验收，监理单位总监理工程师安排专业监理工程师组织承包商进行验收。</w:t>
      </w:r>
    </w:p>
    <w:p w14:paraId="5A4E6D9B" w14:textId="4E52CB7A" w:rsidR="00262EE7" w:rsidRPr="00537EEC" w:rsidRDefault="00F0049B" w:rsidP="006A441A">
      <w:pPr>
        <w:pStyle w:val="MEP2BodyText"/>
        <w:ind w:left="0" w:firstLineChars="200" w:firstLine="480"/>
        <w:rPr>
          <w:sz w:val="24"/>
          <w:szCs w:val="24"/>
          <w:lang w:eastAsia="zh-CN"/>
        </w:rPr>
      </w:pPr>
      <w:r w:rsidRPr="00537EEC">
        <w:rPr>
          <w:sz w:val="24"/>
          <w:szCs w:val="24"/>
          <w:lang w:eastAsia="zh-CN"/>
        </w:rPr>
        <w:t>单位工程质量验收，单位工程完工后承包商自行组织检查评定，</w:t>
      </w:r>
      <w:r w:rsidRPr="00537EEC">
        <w:rPr>
          <w:rFonts w:hint="eastAsia"/>
          <w:sz w:val="24"/>
          <w:szCs w:val="24"/>
          <w:lang w:eastAsia="zh-CN"/>
        </w:rPr>
        <w:t>报项目监理单位对施工单位自检评定进行核查，合格后，承包商以书面申请的形式向</w:t>
      </w:r>
      <w:r w:rsidR="00A6262E">
        <w:rPr>
          <w:rFonts w:hint="eastAsia"/>
          <w:sz w:val="24"/>
          <w:szCs w:val="24"/>
          <w:lang w:eastAsia="zh-CN"/>
        </w:rPr>
        <w:t>业主</w:t>
      </w:r>
      <w:r w:rsidRPr="00537EEC">
        <w:rPr>
          <w:rFonts w:hint="eastAsia"/>
          <w:sz w:val="24"/>
          <w:szCs w:val="24"/>
          <w:lang w:eastAsia="zh-CN"/>
        </w:rPr>
        <w:t>提交工程验收报告，</w:t>
      </w:r>
      <w:r w:rsidR="00A6262E">
        <w:rPr>
          <w:rFonts w:hint="eastAsia"/>
          <w:sz w:val="24"/>
          <w:szCs w:val="24"/>
          <w:lang w:eastAsia="zh-CN"/>
        </w:rPr>
        <w:t>业主</w:t>
      </w:r>
      <w:r w:rsidRPr="00537EEC">
        <w:rPr>
          <w:rFonts w:hint="eastAsia"/>
          <w:sz w:val="24"/>
          <w:szCs w:val="24"/>
          <w:lang w:eastAsia="zh-CN"/>
        </w:rPr>
        <w:t>项目管理负责人组织项目部各职能组和监理、设计、勘察、承包商等单位进行验收。</w:t>
      </w:r>
    </w:p>
    <w:p w14:paraId="0DCFCB32" w14:textId="4AC2499C" w:rsidR="00262EE7" w:rsidRPr="00537EEC" w:rsidRDefault="00F0049B" w:rsidP="00977215">
      <w:pPr>
        <w:pStyle w:val="af8"/>
        <w:numPr>
          <w:ilvl w:val="2"/>
          <w:numId w:val="4"/>
        </w:numPr>
        <w:tabs>
          <w:tab w:val="clear" w:pos="964"/>
          <w:tab w:val="left" w:pos="709"/>
        </w:tabs>
        <w:spacing w:before="120" w:after="120" w:line="240" w:lineRule="auto"/>
        <w:outlineLvl w:val="2"/>
      </w:pPr>
      <w:bookmarkStart w:id="424" w:name="_Toc111725220"/>
      <w:bookmarkStart w:id="425" w:name="_Toc523487767"/>
      <w:bookmarkStart w:id="426" w:name="_Toc208494188"/>
      <w:bookmarkStart w:id="427" w:name="_Toc233296476"/>
      <w:r w:rsidRPr="00537EEC">
        <w:rPr>
          <w:rFonts w:hint="eastAsia"/>
        </w:rPr>
        <w:t>工程验收</w:t>
      </w:r>
      <w:bookmarkEnd w:id="424"/>
      <w:bookmarkEnd w:id="425"/>
      <w:bookmarkEnd w:id="426"/>
      <w:bookmarkEnd w:id="427"/>
    </w:p>
    <w:p w14:paraId="77B3089D" w14:textId="5954E8F3" w:rsidR="00262EE7" w:rsidRPr="00537EEC" w:rsidRDefault="00F0049B" w:rsidP="006A441A">
      <w:pPr>
        <w:pStyle w:val="MEP2BodyText"/>
        <w:ind w:left="0" w:firstLineChars="200" w:firstLine="480"/>
        <w:rPr>
          <w:sz w:val="24"/>
          <w:szCs w:val="24"/>
          <w:lang w:eastAsia="zh-CN"/>
        </w:rPr>
      </w:pPr>
      <w:r w:rsidRPr="00537EEC">
        <w:rPr>
          <w:sz w:val="24"/>
          <w:szCs w:val="24"/>
          <w:lang w:eastAsia="zh-CN"/>
        </w:rPr>
        <w:t>工程的竣工验收由承包商申请，监理单位组织初步竣工验收，按规定时间，</w:t>
      </w:r>
      <w:r w:rsidR="00A6262E">
        <w:rPr>
          <w:sz w:val="24"/>
          <w:szCs w:val="24"/>
          <w:lang w:eastAsia="zh-CN"/>
        </w:rPr>
        <w:t>业主</w:t>
      </w:r>
      <w:r w:rsidRPr="00537EEC">
        <w:rPr>
          <w:sz w:val="24"/>
          <w:szCs w:val="24"/>
          <w:lang w:eastAsia="zh-CN"/>
        </w:rPr>
        <w:t>组织竣工验收。</w:t>
      </w:r>
    </w:p>
    <w:p w14:paraId="14D8ED44" w14:textId="77777777" w:rsidR="00262EE7" w:rsidRPr="00537EEC" w:rsidRDefault="00F0049B" w:rsidP="006A441A">
      <w:pPr>
        <w:pStyle w:val="af8"/>
        <w:numPr>
          <w:ilvl w:val="1"/>
          <w:numId w:val="4"/>
        </w:numPr>
        <w:spacing w:before="120" w:after="120" w:line="240" w:lineRule="auto"/>
        <w:rPr>
          <w:rFonts w:ascii="黑体" w:eastAsia="黑体" w:hAnsi="黑体" w:hint="eastAsia"/>
        </w:rPr>
      </w:pPr>
      <w:bookmarkStart w:id="428" w:name="_Toc111725224"/>
      <w:bookmarkStart w:id="429" w:name="_Toc514402980"/>
      <w:bookmarkStart w:id="430" w:name="_Toc514222921"/>
      <w:bookmarkStart w:id="431" w:name="_Toc208494192"/>
      <w:bookmarkStart w:id="432" w:name="_Toc233296477"/>
      <w:r w:rsidRPr="00537EEC">
        <w:rPr>
          <w:rFonts w:ascii="黑体" w:eastAsia="黑体" w:hAnsi="黑体"/>
        </w:rPr>
        <w:t>适用于本项目的其他质量要求</w:t>
      </w:r>
      <w:bookmarkEnd w:id="428"/>
      <w:bookmarkEnd w:id="429"/>
      <w:bookmarkEnd w:id="430"/>
      <w:bookmarkEnd w:id="431"/>
      <w:bookmarkEnd w:id="432"/>
    </w:p>
    <w:p w14:paraId="611314C8" w14:textId="10860D61" w:rsidR="00262EE7" w:rsidRPr="00537EEC" w:rsidRDefault="00F0049B">
      <w:pPr>
        <w:pStyle w:val="af8"/>
        <w:numPr>
          <w:ilvl w:val="0"/>
          <w:numId w:val="39"/>
        </w:numPr>
        <w:spacing w:before="120" w:after="120" w:line="240" w:lineRule="auto"/>
        <w:ind w:left="993" w:hanging="616"/>
        <w:outlineLvl w:val="9"/>
        <w:rPr>
          <w:rFonts w:eastAsiaTheme="minorEastAsia"/>
        </w:rPr>
      </w:pPr>
      <w:r w:rsidRPr="00537EEC">
        <w:rPr>
          <w:rFonts w:eastAsiaTheme="minorEastAsia" w:hint="eastAsia"/>
        </w:rPr>
        <w:t>承包商在工程施工正式开工前必须提交如下文件并且得到</w:t>
      </w:r>
      <w:r w:rsidR="00A6262E">
        <w:rPr>
          <w:rFonts w:eastAsiaTheme="minorEastAsia" w:hint="eastAsia"/>
        </w:rPr>
        <w:t>业主</w:t>
      </w:r>
      <w:r w:rsidRPr="00537EEC">
        <w:rPr>
          <w:rFonts w:eastAsiaTheme="minorEastAsia" w:hint="eastAsia"/>
        </w:rPr>
        <w:t>和监理的书面批准：开工报告，施工组织设计，检验试验计划，工程施工安全分析，施工计划。</w:t>
      </w:r>
    </w:p>
    <w:p w14:paraId="341116A5" w14:textId="01BBF5F1" w:rsidR="00262EE7" w:rsidRPr="00537EEC" w:rsidRDefault="00F0049B">
      <w:pPr>
        <w:pStyle w:val="af8"/>
        <w:numPr>
          <w:ilvl w:val="0"/>
          <w:numId w:val="39"/>
        </w:numPr>
        <w:spacing w:before="120" w:after="120" w:line="240" w:lineRule="auto"/>
        <w:ind w:left="993" w:hanging="616"/>
        <w:outlineLvl w:val="9"/>
        <w:rPr>
          <w:rFonts w:eastAsiaTheme="minorEastAsia"/>
        </w:rPr>
      </w:pPr>
      <w:r w:rsidRPr="00537EEC">
        <w:rPr>
          <w:rFonts w:eastAsiaTheme="minorEastAsia"/>
        </w:rPr>
        <w:t xml:space="preserve"> </w:t>
      </w:r>
      <w:r w:rsidRPr="00537EEC">
        <w:rPr>
          <w:rFonts w:eastAsiaTheme="minorEastAsia" w:hint="eastAsia"/>
        </w:rPr>
        <w:t>承包商在工程施工正式开工前必须准备好所有将运用于本工程工作的施工质量验收表格且必须得到深圳质检站（如需要），深圳档案局（如需要），</w:t>
      </w:r>
      <w:r w:rsidR="00A6262E">
        <w:rPr>
          <w:rFonts w:eastAsiaTheme="minorEastAsia" w:hint="eastAsia"/>
        </w:rPr>
        <w:t>业主</w:t>
      </w:r>
      <w:r w:rsidRPr="00537EEC">
        <w:rPr>
          <w:rFonts w:eastAsiaTheme="minorEastAsia" w:hint="eastAsia"/>
        </w:rPr>
        <w:t>和监理的批准。</w:t>
      </w:r>
    </w:p>
    <w:p w14:paraId="0E9E978E" w14:textId="22D6DEC4" w:rsidR="00262EE7" w:rsidRPr="00537EEC" w:rsidRDefault="00A6262E">
      <w:pPr>
        <w:pStyle w:val="af8"/>
        <w:numPr>
          <w:ilvl w:val="0"/>
          <w:numId w:val="39"/>
        </w:numPr>
        <w:spacing w:before="120" w:after="120" w:line="240" w:lineRule="auto"/>
        <w:ind w:left="993" w:hanging="616"/>
        <w:outlineLvl w:val="9"/>
        <w:rPr>
          <w:rFonts w:eastAsiaTheme="minorEastAsia"/>
        </w:rPr>
      </w:pPr>
      <w:r>
        <w:rPr>
          <w:rFonts w:eastAsiaTheme="minorEastAsia" w:hint="eastAsia"/>
        </w:rPr>
        <w:t>业主</w:t>
      </w:r>
      <w:r w:rsidR="00F0049B" w:rsidRPr="00537EEC">
        <w:rPr>
          <w:rFonts w:eastAsiaTheme="minorEastAsia" w:hint="eastAsia"/>
        </w:rPr>
        <w:t>在工程施工过程中，保留对由于承包商的质量问题和竣工资料问题进行违约金处罚的权利。</w:t>
      </w:r>
    </w:p>
    <w:p w14:paraId="7528CD5E" w14:textId="282CD23C" w:rsidR="00262EE7" w:rsidRPr="00537EEC" w:rsidRDefault="00F0049B">
      <w:pPr>
        <w:pStyle w:val="af8"/>
        <w:numPr>
          <w:ilvl w:val="0"/>
          <w:numId w:val="39"/>
        </w:numPr>
        <w:spacing w:before="120" w:after="120" w:line="240" w:lineRule="auto"/>
        <w:ind w:left="993" w:hanging="616"/>
        <w:outlineLvl w:val="9"/>
        <w:rPr>
          <w:rFonts w:eastAsiaTheme="minorEastAsia"/>
        </w:rPr>
      </w:pPr>
      <w:r w:rsidRPr="00537EEC">
        <w:rPr>
          <w:rFonts w:eastAsiaTheme="minorEastAsia" w:hint="eastAsia"/>
        </w:rPr>
        <w:t>承包商必须在工程现场施工结束后积极提供竣工资料（包括正式的施工竣工图所需的红标图纸）等和完成现场的恢复和完善，直到</w:t>
      </w:r>
      <w:r w:rsidR="00A6262E">
        <w:rPr>
          <w:rFonts w:eastAsiaTheme="minorEastAsia" w:hint="eastAsia"/>
        </w:rPr>
        <w:t>业主</w:t>
      </w:r>
      <w:r w:rsidRPr="00537EEC">
        <w:rPr>
          <w:rFonts w:eastAsiaTheme="minorEastAsia" w:hint="eastAsia"/>
        </w:rPr>
        <w:t>满意。</w:t>
      </w:r>
    </w:p>
    <w:p w14:paraId="395B847D" w14:textId="77777777" w:rsidR="00262EE7" w:rsidRPr="00537EEC" w:rsidRDefault="00F0049B">
      <w:pPr>
        <w:pStyle w:val="af8"/>
        <w:numPr>
          <w:ilvl w:val="0"/>
          <w:numId w:val="39"/>
        </w:numPr>
        <w:spacing w:before="120" w:after="120" w:line="240" w:lineRule="auto"/>
        <w:ind w:left="993" w:hanging="616"/>
        <w:outlineLvl w:val="9"/>
        <w:rPr>
          <w:rFonts w:eastAsiaTheme="minorEastAsia"/>
        </w:rPr>
      </w:pPr>
      <w:r w:rsidRPr="00537EEC">
        <w:rPr>
          <w:rFonts w:eastAsiaTheme="minorEastAsia" w:hint="eastAsia"/>
        </w:rPr>
        <w:t>承包商必须按照国家和当地的要求完成中间验收和最终验收。</w:t>
      </w:r>
    </w:p>
    <w:p w14:paraId="2A1AE178" w14:textId="5A8A07C9" w:rsidR="00116D6B" w:rsidRPr="00537EEC" w:rsidRDefault="00116D6B">
      <w:pPr>
        <w:pStyle w:val="af8"/>
        <w:numPr>
          <w:ilvl w:val="0"/>
          <w:numId w:val="39"/>
        </w:numPr>
        <w:spacing w:before="120" w:after="120" w:line="240" w:lineRule="auto"/>
        <w:ind w:left="993" w:hanging="616"/>
        <w:outlineLvl w:val="9"/>
        <w:rPr>
          <w:rFonts w:eastAsiaTheme="minorEastAsia"/>
        </w:rPr>
      </w:pPr>
      <w:r w:rsidRPr="00537EEC">
        <w:rPr>
          <w:rFonts w:eastAsiaTheme="minorEastAsia" w:hint="eastAsia"/>
        </w:rPr>
        <w:t>承包商必须按照国家和当地的要求完成特种设备使用登记证的办理，</w:t>
      </w:r>
      <w:r w:rsidR="00A6262E">
        <w:rPr>
          <w:rFonts w:eastAsiaTheme="minorEastAsia" w:hint="eastAsia"/>
        </w:rPr>
        <w:t>业主</w:t>
      </w:r>
      <w:r w:rsidRPr="00537EEC">
        <w:rPr>
          <w:rFonts w:eastAsiaTheme="minorEastAsia" w:hint="eastAsia"/>
        </w:rPr>
        <w:t>给予必要的支持。</w:t>
      </w:r>
    </w:p>
    <w:p w14:paraId="1836274A" w14:textId="7C598880" w:rsidR="00116D6B" w:rsidRPr="00537EEC" w:rsidRDefault="00A6262E">
      <w:pPr>
        <w:pStyle w:val="af8"/>
        <w:numPr>
          <w:ilvl w:val="0"/>
          <w:numId w:val="39"/>
        </w:numPr>
        <w:spacing w:before="120" w:after="120" w:line="240" w:lineRule="auto"/>
        <w:ind w:left="993" w:hanging="616"/>
        <w:outlineLvl w:val="9"/>
        <w:rPr>
          <w:rFonts w:eastAsiaTheme="minorEastAsia"/>
        </w:rPr>
      </w:pPr>
      <w:r>
        <w:rPr>
          <w:rFonts w:eastAsiaTheme="minorEastAsia" w:hint="eastAsia"/>
        </w:rPr>
        <w:t>业主</w:t>
      </w:r>
      <w:r w:rsidR="00116D6B" w:rsidRPr="00537EEC">
        <w:rPr>
          <w:rFonts w:eastAsiaTheme="minorEastAsia" w:hint="eastAsia"/>
        </w:rPr>
        <w:t>对工程任何的质量验收不免除承包商的质量责任。</w:t>
      </w:r>
    </w:p>
    <w:p w14:paraId="4393607E" w14:textId="3765E10C" w:rsidR="00E81A9A" w:rsidRPr="00C86752" w:rsidRDefault="00C86752" w:rsidP="006A441A">
      <w:pPr>
        <w:pStyle w:val="a"/>
        <w:numPr>
          <w:ilvl w:val="0"/>
          <w:numId w:val="4"/>
        </w:numPr>
        <w:spacing w:before="120" w:after="120" w:line="240" w:lineRule="auto"/>
        <w:outlineLvl w:val="0"/>
        <w:rPr>
          <w:rFonts w:ascii="黑体" w:eastAsia="黑体" w:hAnsi="黑体" w:hint="eastAsia"/>
          <w:bCs w:val="0"/>
          <w:kern w:val="44"/>
          <w:szCs w:val="24"/>
        </w:rPr>
      </w:pPr>
      <w:bookmarkStart w:id="433" w:name="_Toc496538728"/>
      <w:bookmarkStart w:id="434" w:name="_Toc233296478"/>
      <w:bookmarkStart w:id="435" w:name="_Toc139532007"/>
      <w:bookmarkEnd w:id="433"/>
      <w:r w:rsidRPr="00C86752">
        <w:rPr>
          <w:rFonts w:ascii="黑体" w:eastAsia="黑体" w:hAnsi="黑体"/>
          <w:bCs w:val="0"/>
          <w:kern w:val="44"/>
          <w:szCs w:val="24"/>
        </w:rPr>
        <w:lastRenderedPageBreak/>
        <w:t>项目档案编制及归档要求</w:t>
      </w:r>
      <w:bookmarkEnd w:id="434"/>
    </w:p>
    <w:p w14:paraId="2CED4487" w14:textId="0E905BFF" w:rsidR="00111C12" w:rsidRPr="00111C12" w:rsidRDefault="00111C12" w:rsidP="00977215">
      <w:pPr>
        <w:pStyle w:val="af8"/>
        <w:numPr>
          <w:ilvl w:val="1"/>
          <w:numId w:val="4"/>
        </w:numPr>
        <w:tabs>
          <w:tab w:val="clear" w:pos="794"/>
          <w:tab w:val="left" w:pos="567"/>
        </w:tabs>
        <w:spacing w:before="120" w:after="120" w:line="240" w:lineRule="auto"/>
        <w:rPr>
          <w:rFonts w:ascii="黑体" w:eastAsia="黑体" w:hAnsi="黑体" w:hint="eastAsia"/>
        </w:rPr>
      </w:pPr>
      <w:bookmarkStart w:id="436" w:name="_Toc233296479"/>
      <w:bookmarkEnd w:id="435"/>
      <w:r w:rsidRPr="00111C12">
        <w:rPr>
          <w:rFonts w:ascii="黑体" w:eastAsia="黑体" w:hAnsi="黑体" w:hint="eastAsia"/>
        </w:rPr>
        <w:t>档案编制及组卷依据</w:t>
      </w:r>
      <w:bookmarkEnd w:id="436"/>
    </w:p>
    <w:p w14:paraId="256AAF1C" w14:textId="5325F883" w:rsidR="00111C12" w:rsidRPr="00111C12" w:rsidRDefault="00111C12">
      <w:pPr>
        <w:pStyle w:val="af8"/>
        <w:numPr>
          <w:ilvl w:val="0"/>
          <w:numId w:val="28"/>
        </w:numPr>
        <w:spacing w:before="120" w:after="120" w:line="240" w:lineRule="auto"/>
        <w:outlineLvl w:val="9"/>
        <w:rPr>
          <w:rFonts w:eastAsiaTheme="minorEastAsia"/>
        </w:rPr>
      </w:pPr>
      <w:r w:rsidRPr="00111C12">
        <w:rPr>
          <w:rFonts w:eastAsiaTheme="minorEastAsia" w:hint="eastAsia"/>
        </w:rPr>
        <w:t>建设工程文件归档规范（</w:t>
      </w:r>
      <w:r w:rsidRPr="00111C12">
        <w:rPr>
          <w:rFonts w:eastAsiaTheme="minorEastAsia"/>
        </w:rPr>
        <w:t>GBT 50328-2019</w:t>
      </w:r>
      <w:r w:rsidRPr="00111C12">
        <w:rPr>
          <w:rFonts w:eastAsiaTheme="minorEastAsia" w:hint="eastAsia"/>
        </w:rPr>
        <w:t>）</w:t>
      </w:r>
    </w:p>
    <w:p w14:paraId="08CC8444" w14:textId="72BBA03D" w:rsidR="00111C12" w:rsidRPr="00111C12" w:rsidRDefault="00111C12">
      <w:pPr>
        <w:pStyle w:val="af8"/>
        <w:numPr>
          <w:ilvl w:val="0"/>
          <w:numId w:val="28"/>
        </w:numPr>
        <w:spacing w:before="120" w:after="120" w:line="240" w:lineRule="auto"/>
        <w:outlineLvl w:val="9"/>
        <w:rPr>
          <w:rFonts w:eastAsiaTheme="minorEastAsia"/>
        </w:rPr>
      </w:pPr>
      <w:r w:rsidRPr="00111C12">
        <w:rPr>
          <w:rFonts w:eastAsiaTheme="minorEastAsia" w:hint="eastAsia"/>
        </w:rPr>
        <w:t>建设项目档案管理规范（</w:t>
      </w:r>
      <w:r w:rsidRPr="00111C12">
        <w:rPr>
          <w:rFonts w:eastAsiaTheme="minorEastAsia"/>
        </w:rPr>
        <w:t>DAT28-2018</w:t>
      </w:r>
      <w:r w:rsidRPr="00111C12">
        <w:rPr>
          <w:rFonts w:eastAsiaTheme="minorEastAsia" w:hint="eastAsia"/>
        </w:rPr>
        <w:t>）</w:t>
      </w:r>
    </w:p>
    <w:p w14:paraId="28FAD5EF" w14:textId="22FF3E85" w:rsidR="00111C12" w:rsidRPr="00111C12" w:rsidRDefault="00111C12">
      <w:pPr>
        <w:pStyle w:val="af8"/>
        <w:numPr>
          <w:ilvl w:val="0"/>
          <w:numId w:val="28"/>
        </w:numPr>
        <w:spacing w:before="120" w:after="120" w:line="240" w:lineRule="auto"/>
        <w:outlineLvl w:val="9"/>
        <w:rPr>
          <w:rFonts w:eastAsiaTheme="minorEastAsia"/>
        </w:rPr>
      </w:pPr>
      <w:r w:rsidRPr="00111C12">
        <w:rPr>
          <w:rFonts w:eastAsiaTheme="minorEastAsia" w:hint="eastAsia"/>
        </w:rPr>
        <w:t>石油化工建设工程项目交工技术文件规定（</w:t>
      </w:r>
      <w:r w:rsidRPr="00111C12">
        <w:rPr>
          <w:rFonts w:eastAsiaTheme="minorEastAsia"/>
        </w:rPr>
        <w:t>SH</w:t>
      </w:r>
      <w:r w:rsidRPr="00111C12">
        <w:rPr>
          <w:rFonts w:eastAsiaTheme="minorEastAsia" w:hint="eastAsia"/>
        </w:rPr>
        <w:t>∕</w:t>
      </w:r>
      <w:r w:rsidRPr="00111C12">
        <w:rPr>
          <w:rFonts w:eastAsiaTheme="minorEastAsia"/>
        </w:rPr>
        <w:t>T 3503-2017</w:t>
      </w:r>
      <w:r w:rsidRPr="00111C12">
        <w:rPr>
          <w:rFonts w:eastAsiaTheme="minorEastAsia" w:hint="eastAsia"/>
        </w:rPr>
        <w:t>）</w:t>
      </w:r>
    </w:p>
    <w:p w14:paraId="39EDF243" w14:textId="350E3F9F" w:rsidR="00111C12" w:rsidRPr="00111C12" w:rsidRDefault="00111C12">
      <w:pPr>
        <w:pStyle w:val="af8"/>
        <w:numPr>
          <w:ilvl w:val="0"/>
          <w:numId w:val="28"/>
        </w:numPr>
        <w:spacing w:before="120" w:after="120" w:line="240" w:lineRule="auto"/>
        <w:outlineLvl w:val="9"/>
        <w:rPr>
          <w:rFonts w:eastAsiaTheme="minorEastAsia"/>
        </w:rPr>
      </w:pPr>
      <w:r w:rsidRPr="00111C12">
        <w:rPr>
          <w:rFonts w:eastAsiaTheme="minorEastAsia"/>
        </w:rPr>
        <w:tab/>
      </w:r>
      <w:r w:rsidRPr="00111C12">
        <w:rPr>
          <w:rFonts w:eastAsiaTheme="minorEastAsia" w:hint="eastAsia"/>
        </w:rPr>
        <w:t>《广东省房屋建筑工程竣工验收技术资料统一用表》（</w:t>
      </w:r>
      <w:r w:rsidRPr="00111C12">
        <w:rPr>
          <w:rFonts w:eastAsiaTheme="minorEastAsia"/>
        </w:rPr>
        <w:t>2024</w:t>
      </w:r>
      <w:r w:rsidRPr="00111C12">
        <w:rPr>
          <w:rFonts w:eastAsiaTheme="minorEastAsia" w:hint="eastAsia"/>
        </w:rPr>
        <w:t>版）</w:t>
      </w:r>
    </w:p>
    <w:p w14:paraId="0EEFFE6B" w14:textId="143F337F" w:rsidR="00111C12" w:rsidRPr="00111C12" w:rsidRDefault="00111C12">
      <w:pPr>
        <w:pStyle w:val="af8"/>
        <w:numPr>
          <w:ilvl w:val="0"/>
          <w:numId w:val="28"/>
        </w:numPr>
        <w:spacing w:before="120" w:after="120" w:line="240" w:lineRule="auto"/>
        <w:outlineLvl w:val="9"/>
        <w:rPr>
          <w:rFonts w:eastAsiaTheme="minorEastAsia"/>
        </w:rPr>
      </w:pPr>
      <w:r w:rsidRPr="00111C12">
        <w:rPr>
          <w:rFonts w:eastAsiaTheme="minorEastAsia"/>
        </w:rPr>
        <w:tab/>
      </w:r>
      <w:r w:rsidRPr="00111C12">
        <w:rPr>
          <w:rFonts w:eastAsiaTheme="minorEastAsia" w:hint="eastAsia"/>
        </w:rPr>
        <w:t>文档分类、归档范围及保管期限管理办法（</w:t>
      </w:r>
      <w:r w:rsidRPr="00111C12">
        <w:rPr>
          <w:rFonts w:eastAsiaTheme="minorEastAsia"/>
        </w:rPr>
        <w:t>GDHAP-DCC-P2-005</w:t>
      </w:r>
      <w:r w:rsidRPr="00111C12">
        <w:rPr>
          <w:rFonts w:eastAsiaTheme="minorEastAsia" w:hint="eastAsia"/>
        </w:rPr>
        <w:t>）</w:t>
      </w:r>
    </w:p>
    <w:p w14:paraId="28001156" w14:textId="57A73B1E" w:rsidR="00111C12" w:rsidRPr="00111C12" w:rsidRDefault="00111C12">
      <w:pPr>
        <w:pStyle w:val="af8"/>
        <w:numPr>
          <w:ilvl w:val="0"/>
          <w:numId w:val="28"/>
        </w:numPr>
        <w:spacing w:before="120" w:after="120" w:line="240" w:lineRule="auto"/>
        <w:outlineLvl w:val="9"/>
        <w:rPr>
          <w:rFonts w:eastAsiaTheme="minorEastAsia"/>
        </w:rPr>
      </w:pPr>
      <w:r w:rsidRPr="00111C12">
        <w:rPr>
          <w:rFonts w:eastAsiaTheme="minorEastAsia" w:hint="eastAsia"/>
        </w:rPr>
        <w:t>工程档案归档和整理办法（</w:t>
      </w:r>
      <w:r w:rsidRPr="00111C12">
        <w:rPr>
          <w:rFonts w:eastAsiaTheme="minorEastAsia"/>
        </w:rPr>
        <w:t>GDHAP-DCC-P2-007</w:t>
      </w:r>
      <w:r w:rsidRPr="00111C12">
        <w:rPr>
          <w:rFonts w:eastAsiaTheme="minorEastAsia" w:hint="eastAsia"/>
        </w:rPr>
        <w:t>）</w:t>
      </w:r>
    </w:p>
    <w:p w14:paraId="25A5C824" w14:textId="4593DFA4" w:rsidR="00111C12" w:rsidRPr="00111C12" w:rsidRDefault="00111C12">
      <w:pPr>
        <w:pStyle w:val="af8"/>
        <w:numPr>
          <w:ilvl w:val="0"/>
          <w:numId w:val="28"/>
        </w:numPr>
        <w:spacing w:before="120" w:after="120" w:line="240" w:lineRule="auto"/>
        <w:outlineLvl w:val="9"/>
        <w:rPr>
          <w:rFonts w:eastAsiaTheme="minorEastAsia"/>
        </w:rPr>
      </w:pPr>
      <w:r w:rsidRPr="00111C12">
        <w:rPr>
          <w:rFonts w:eastAsiaTheme="minorEastAsia" w:hint="eastAsia"/>
        </w:rPr>
        <w:t>接收站项目部文件管理程序（</w:t>
      </w:r>
      <w:r w:rsidRPr="00111C12">
        <w:rPr>
          <w:rFonts w:eastAsiaTheme="minorEastAsia"/>
        </w:rPr>
        <w:t>GDLNG-PJ-PR-002</w:t>
      </w:r>
      <w:r w:rsidRPr="00111C12">
        <w:rPr>
          <w:rFonts w:eastAsiaTheme="minorEastAsia" w:hint="eastAsia"/>
        </w:rPr>
        <w:t>）</w:t>
      </w:r>
    </w:p>
    <w:p w14:paraId="63FBD3E2" w14:textId="54F76613" w:rsidR="00111C12" w:rsidRPr="00111C12" w:rsidRDefault="00111C12">
      <w:pPr>
        <w:pStyle w:val="af8"/>
        <w:numPr>
          <w:ilvl w:val="0"/>
          <w:numId w:val="28"/>
        </w:numPr>
        <w:spacing w:before="120" w:after="120" w:line="240" w:lineRule="auto"/>
        <w:outlineLvl w:val="9"/>
        <w:rPr>
          <w:rFonts w:eastAsiaTheme="minorEastAsia"/>
        </w:rPr>
      </w:pPr>
      <w:r w:rsidRPr="00111C12">
        <w:rPr>
          <w:rFonts w:eastAsiaTheme="minorEastAsia"/>
        </w:rPr>
        <w:tab/>
      </w:r>
      <w:r w:rsidRPr="00111C12">
        <w:rPr>
          <w:rFonts w:eastAsiaTheme="minorEastAsia" w:hint="eastAsia"/>
        </w:rPr>
        <w:t>接收站项目部供货厂商文件规定（</w:t>
      </w:r>
      <w:r w:rsidRPr="00111C12">
        <w:rPr>
          <w:rFonts w:eastAsiaTheme="minorEastAsia"/>
        </w:rPr>
        <w:t>GDLNG-PJ-PR-014</w:t>
      </w:r>
      <w:r w:rsidRPr="00111C12">
        <w:rPr>
          <w:rFonts w:eastAsiaTheme="minorEastAsia" w:hint="eastAsia"/>
        </w:rPr>
        <w:t>）</w:t>
      </w:r>
    </w:p>
    <w:p w14:paraId="4EFC77E4" w14:textId="700B2F89" w:rsidR="00111C12" w:rsidRPr="00111C12" w:rsidRDefault="00111C12" w:rsidP="00977215">
      <w:pPr>
        <w:pStyle w:val="af8"/>
        <w:numPr>
          <w:ilvl w:val="1"/>
          <w:numId w:val="4"/>
        </w:numPr>
        <w:tabs>
          <w:tab w:val="clear" w:pos="794"/>
          <w:tab w:val="left" w:pos="567"/>
        </w:tabs>
        <w:spacing w:before="120" w:after="120" w:line="240" w:lineRule="auto"/>
        <w:rPr>
          <w:rFonts w:ascii="黑体" w:eastAsia="黑体" w:hAnsi="黑体" w:hint="eastAsia"/>
        </w:rPr>
      </w:pPr>
      <w:r w:rsidRPr="00111C12">
        <w:rPr>
          <w:rFonts w:ascii="黑体" w:eastAsia="黑体" w:hAnsi="黑体" w:hint="eastAsia"/>
        </w:rPr>
        <w:tab/>
      </w:r>
      <w:bookmarkStart w:id="437" w:name="_Toc233296480"/>
      <w:r w:rsidRPr="00111C12">
        <w:rPr>
          <w:rFonts w:ascii="黑体" w:eastAsia="黑体" w:hAnsi="黑体" w:hint="eastAsia"/>
        </w:rPr>
        <w:t>项目档案编制用表原则</w:t>
      </w:r>
      <w:bookmarkEnd w:id="437"/>
    </w:p>
    <w:p w14:paraId="46904A28" w14:textId="494B57D1" w:rsidR="00111C12" w:rsidRPr="00111C12" w:rsidRDefault="00111C12">
      <w:pPr>
        <w:pStyle w:val="af8"/>
        <w:numPr>
          <w:ilvl w:val="0"/>
          <w:numId w:val="29"/>
        </w:numPr>
        <w:spacing w:before="120" w:after="120" w:line="240" w:lineRule="auto"/>
        <w:outlineLvl w:val="9"/>
      </w:pPr>
      <w:r w:rsidRPr="00111C12">
        <w:rPr>
          <w:rFonts w:hint="eastAsia"/>
        </w:rPr>
        <w:t>建筑类：采用《广东省房屋建筑工程竣工验收技术资料统一用表》（</w:t>
      </w:r>
      <w:r w:rsidRPr="00111C12">
        <w:t>2024</w:t>
      </w:r>
      <w:r w:rsidRPr="00111C12">
        <w:rPr>
          <w:rFonts w:hint="eastAsia"/>
        </w:rPr>
        <w:t>版）</w:t>
      </w:r>
    </w:p>
    <w:p w14:paraId="2879C2B0" w14:textId="3D3219DC" w:rsidR="00111C12" w:rsidRPr="00111C12" w:rsidRDefault="00111C12">
      <w:pPr>
        <w:pStyle w:val="af8"/>
        <w:numPr>
          <w:ilvl w:val="0"/>
          <w:numId w:val="29"/>
        </w:numPr>
        <w:spacing w:before="120" w:after="120" w:line="240" w:lineRule="auto"/>
        <w:outlineLvl w:val="9"/>
      </w:pPr>
      <w:r w:rsidRPr="00111C12">
        <w:rPr>
          <w:rFonts w:hint="eastAsia"/>
        </w:rPr>
        <w:t>工艺管道和设备类：采用《石油化工建设工程项目交工技术文件规定》（</w:t>
      </w:r>
      <w:r w:rsidRPr="00111C12">
        <w:t>SH</w:t>
      </w:r>
      <w:r w:rsidRPr="00111C12">
        <w:rPr>
          <w:rFonts w:hint="eastAsia"/>
        </w:rPr>
        <w:t>∕</w:t>
      </w:r>
      <w:r w:rsidRPr="00111C12">
        <w:t>T 3503-2017</w:t>
      </w:r>
      <w:r w:rsidRPr="00111C12">
        <w:rPr>
          <w:rFonts w:hint="eastAsia"/>
        </w:rPr>
        <w:t>）</w:t>
      </w:r>
    </w:p>
    <w:p w14:paraId="622EB1D4" w14:textId="77777777" w:rsidR="00111C12" w:rsidRPr="00111C12" w:rsidRDefault="00111C12" w:rsidP="006A441A">
      <w:pPr>
        <w:pStyle w:val="MEP2BodyText"/>
        <w:ind w:left="0" w:firstLineChars="200" w:firstLine="480"/>
        <w:rPr>
          <w:sz w:val="24"/>
          <w:szCs w:val="24"/>
          <w:lang w:eastAsia="zh-CN"/>
        </w:rPr>
      </w:pPr>
      <w:r w:rsidRPr="00111C12">
        <w:rPr>
          <w:rFonts w:hint="eastAsia"/>
          <w:sz w:val="24"/>
          <w:szCs w:val="24"/>
          <w:lang w:eastAsia="zh-CN"/>
        </w:rPr>
        <w:t>如专业界面模糊，承包商须提前报监理单位书面确认用表类别。承包商应确保所用表格版本有效、填写规范，且与项目实际进展同步。因用表选择错误、填写不规范导致资料返工的，由承包商承担相应责任。</w:t>
      </w:r>
    </w:p>
    <w:p w14:paraId="3468EE54" w14:textId="297A062B" w:rsidR="00111C12" w:rsidRPr="00111C12" w:rsidRDefault="00111C12" w:rsidP="00977215">
      <w:pPr>
        <w:pStyle w:val="af8"/>
        <w:numPr>
          <w:ilvl w:val="1"/>
          <w:numId w:val="4"/>
        </w:numPr>
        <w:tabs>
          <w:tab w:val="clear" w:pos="794"/>
          <w:tab w:val="left" w:pos="567"/>
        </w:tabs>
        <w:spacing w:before="120" w:after="120" w:line="240" w:lineRule="auto"/>
        <w:rPr>
          <w:rFonts w:ascii="黑体" w:eastAsia="黑体" w:hAnsi="黑体" w:hint="eastAsia"/>
        </w:rPr>
      </w:pPr>
      <w:bookmarkStart w:id="438" w:name="_Toc233296481"/>
      <w:r w:rsidRPr="00111C12">
        <w:rPr>
          <w:rFonts w:ascii="黑体" w:eastAsia="黑体" w:hAnsi="黑体" w:hint="eastAsia"/>
        </w:rPr>
        <w:t>施工单位竣工档案编制内容</w:t>
      </w:r>
      <w:bookmarkEnd w:id="438"/>
    </w:p>
    <w:p w14:paraId="388BDDF7" w14:textId="77777777" w:rsidR="00111C12" w:rsidRPr="00111C12" w:rsidRDefault="00111C12" w:rsidP="006A441A">
      <w:pPr>
        <w:pStyle w:val="af8"/>
        <w:spacing w:before="120" w:after="120" w:line="240" w:lineRule="auto"/>
        <w:ind w:left="900" w:hanging="420"/>
        <w:outlineLvl w:val="9"/>
        <w:rPr>
          <w:rFonts w:eastAsiaTheme="minorEastAsia"/>
        </w:rPr>
      </w:pPr>
      <w:r w:rsidRPr="00111C12">
        <w:rPr>
          <w:rFonts w:eastAsiaTheme="minorEastAsia" w:hint="eastAsia"/>
        </w:rPr>
        <w:t>（</w:t>
      </w:r>
      <w:r w:rsidRPr="00111C12">
        <w:rPr>
          <w:rFonts w:eastAsiaTheme="minorEastAsia" w:hint="eastAsia"/>
        </w:rPr>
        <w:t>1</w:t>
      </w:r>
      <w:proofErr w:type="gramStart"/>
      <w:r w:rsidRPr="00111C12">
        <w:rPr>
          <w:rFonts w:eastAsiaTheme="minorEastAsia" w:hint="eastAsia"/>
        </w:rPr>
        <w:t>）</w:t>
      </w:r>
      <w:r w:rsidRPr="00111C12">
        <w:rPr>
          <w:rFonts w:eastAsiaTheme="minorEastAsia" w:hint="eastAsia"/>
        </w:rPr>
        <w:tab/>
      </w:r>
      <w:r w:rsidRPr="00111C12">
        <w:rPr>
          <w:rFonts w:eastAsiaTheme="minorEastAsia" w:hint="eastAsia"/>
        </w:rPr>
        <w:t>施工</w:t>
      </w:r>
      <w:proofErr w:type="gramEnd"/>
      <w:r w:rsidRPr="00111C12">
        <w:rPr>
          <w:rFonts w:eastAsiaTheme="minorEastAsia" w:hint="eastAsia"/>
        </w:rPr>
        <w:t>管理类文件（包括分包商）</w:t>
      </w:r>
    </w:p>
    <w:p w14:paraId="68CF1136" w14:textId="77777777" w:rsidR="00111C12" w:rsidRPr="00111C12" w:rsidRDefault="00111C12" w:rsidP="006A441A">
      <w:pPr>
        <w:pStyle w:val="af8"/>
        <w:spacing w:before="120" w:after="120" w:line="240" w:lineRule="auto"/>
        <w:ind w:left="900" w:hanging="420"/>
        <w:outlineLvl w:val="9"/>
        <w:rPr>
          <w:rFonts w:eastAsiaTheme="minorEastAsia"/>
        </w:rPr>
      </w:pPr>
      <w:r w:rsidRPr="00111C12">
        <w:rPr>
          <w:rFonts w:eastAsiaTheme="minorEastAsia" w:hint="eastAsia"/>
        </w:rPr>
        <w:t>（</w:t>
      </w:r>
      <w:r w:rsidRPr="00111C12">
        <w:rPr>
          <w:rFonts w:eastAsiaTheme="minorEastAsia" w:hint="eastAsia"/>
        </w:rPr>
        <w:t>2</w:t>
      </w:r>
      <w:proofErr w:type="gramStart"/>
      <w:r w:rsidRPr="00111C12">
        <w:rPr>
          <w:rFonts w:eastAsiaTheme="minorEastAsia" w:hint="eastAsia"/>
        </w:rPr>
        <w:t>）</w:t>
      </w:r>
      <w:r w:rsidRPr="00111C12">
        <w:rPr>
          <w:rFonts w:eastAsiaTheme="minorEastAsia" w:hint="eastAsia"/>
        </w:rPr>
        <w:tab/>
      </w:r>
      <w:r w:rsidRPr="00111C12">
        <w:rPr>
          <w:rFonts w:eastAsiaTheme="minorEastAsia" w:hint="eastAsia"/>
        </w:rPr>
        <w:t>施工</w:t>
      </w:r>
      <w:proofErr w:type="gramEnd"/>
      <w:r w:rsidRPr="00111C12">
        <w:rPr>
          <w:rFonts w:eastAsiaTheme="minorEastAsia" w:hint="eastAsia"/>
        </w:rPr>
        <w:t>技术文件</w:t>
      </w:r>
    </w:p>
    <w:p w14:paraId="6AD44591" w14:textId="77777777" w:rsidR="00111C12" w:rsidRPr="00111C12" w:rsidRDefault="00111C12" w:rsidP="006A441A">
      <w:pPr>
        <w:pStyle w:val="af8"/>
        <w:spacing w:before="120" w:after="120" w:line="240" w:lineRule="auto"/>
        <w:ind w:left="900" w:hanging="420"/>
        <w:outlineLvl w:val="9"/>
        <w:rPr>
          <w:rFonts w:eastAsiaTheme="minorEastAsia"/>
        </w:rPr>
      </w:pPr>
      <w:r w:rsidRPr="00111C12">
        <w:rPr>
          <w:rFonts w:eastAsiaTheme="minorEastAsia" w:hint="eastAsia"/>
        </w:rPr>
        <w:t>（</w:t>
      </w:r>
      <w:r w:rsidRPr="00111C12">
        <w:rPr>
          <w:rFonts w:eastAsiaTheme="minorEastAsia" w:hint="eastAsia"/>
        </w:rPr>
        <w:t>3</w:t>
      </w:r>
      <w:proofErr w:type="gramStart"/>
      <w:r w:rsidRPr="00111C12">
        <w:rPr>
          <w:rFonts w:eastAsiaTheme="minorEastAsia" w:hint="eastAsia"/>
        </w:rPr>
        <w:t>）</w:t>
      </w:r>
      <w:r w:rsidRPr="00111C12">
        <w:rPr>
          <w:rFonts w:eastAsiaTheme="minorEastAsia" w:hint="eastAsia"/>
        </w:rPr>
        <w:tab/>
      </w:r>
      <w:r w:rsidRPr="00111C12">
        <w:rPr>
          <w:rFonts w:eastAsiaTheme="minorEastAsia" w:hint="eastAsia"/>
        </w:rPr>
        <w:t>施工</w:t>
      </w:r>
      <w:proofErr w:type="gramEnd"/>
      <w:r w:rsidRPr="00111C12">
        <w:rPr>
          <w:rFonts w:eastAsiaTheme="minorEastAsia" w:hint="eastAsia"/>
        </w:rPr>
        <w:t>记录文件（含各分部工程施工文件）</w:t>
      </w:r>
    </w:p>
    <w:p w14:paraId="6C7DBCAA" w14:textId="77777777" w:rsidR="00111C12" w:rsidRPr="00111C12" w:rsidRDefault="00111C12" w:rsidP="006A441A">
      <w:pPr>
        <w:pStyle w:val="af8"/>
        <w:spacing w:before="120" w:after="120" w:line="240" w:lineRule="auto"/>
        <w:ind w:left="900" w:hanging="420"/>
        <w:outlineLvl w:val="9"/>
        <w:rPr>
          <w:rFonts w:eastAsiaTheme="minorEastAsia"/>
        </w:rPr>
      </w:pPr>
      <w:r w:rsidRPr="00111C12">
        <w:rPr>
          <w:rFonts w:eastAsiaTheme="minorEastAsia" w:hint="eastAsia"/>
        </w:rPr>
        <w:t>（</w:t>
      </w:r>
      <w:r w:rsidRPr="00111C12">
        <w:rPr>
          <w:rFonts w:eastAsiaTheme="minorEastAsia" w:hint="eastAsia"/>
        </w:rPr>
        <w:t>4</w:t>
      </w:r>
      <w:proofErr w:type="gramStart"/>
      <w:r w:rsidRPr="00111C12">
        <w:rPr>
          <w:rFonts w:eastAsiaTheme="minorEastAsia" w:hint="eastAsia"/>
        </w:rPr>
        <w:t>）</w:t>
      </w:r>
      <w:r w:rsidRPr="00111C12">
        <w:rPr>
          <w:rFonts w:eastAsiaTheme="minorEastAsia" w:hint="eastAsia"/>
        </w:rPr>
        <w:tab/>
      </w:r>
      <w:r w:rsidRPr="00111C12">
        <w:rPr>
          <w:rFonts w:eastAsiaTheme="minorEastAsia" w:hint="eastAsia"/>
        </w:rPr>
        <w:t>设备</w:t>
      </w:r>
      <w:proofErr w:type="gramEnd"/>
      <w:r w:rsidRPr="00111C12">
        <w:rPr>
          <w:rFonts w:eastAsiaTheme="minorEastAsia" w:hint="eastAsia"/>
        </w:rPr>
        <w:t>/</w:t>
      </w:r>
      <w:r w:rsidRPr="00111C12">
        <w:rPr>
          <w:rFonts w:eastAsiaTheme="minorEastAsia" w:hint="eastAsia"/>
        </w:rPr>
        <w:t>管线</w:t>
      </w:r>
      <w:r w:rsidRPr="00111C12">
        <w:rPr>
          <w:rFonts w:eastAsiaTheme="minorEastAsia" w:hint="eastAsia"/>
        </w:rPr>
        <w:t>/</w:t>
      </w:r>
      <w:r w:rsidRPr="00111C12">
        <w:rPr>
          <w:rFonts w:eastAsiaTheme="minorEastAsia" w:hint="eastAsia"/>
        </w:rPr>
        <w:t>电气</w:t>
      </w:r>
      <w:r w:rsidRPr="00111C12">
        <w:rPr>
          <w:rFonts w:eastAsiaTheme="minorEastAsia" w:hint="eastAsia"/>
        </w:rPr>
        <w:t>/</w:t>
      </w:r>
      <w:r w:rsidRPr="00111C12">
        <w:rPr>
          <w:rFonts w:eastAsiaTheme="minorEastAsia" w:hint="eastAsia"/>
        </w:rPr>
        <w:t>仪表安装施工文件</w:t>
      </w:r>
    </w:p>
    <w:p w14:paraId="2EBBC2AA" w14:textId="77777777" w:rsidR="00111C12" w:rsidRPr="00111C12" w:rsidRDefault="00111C12" w:rsidP="006A441A">
      <w:pPr>
        <w:pStyle w:val="af8"/>
        <w:spacing w:before="120" w:after="120" w:line="240" w:lineRule="auto"/>
        <w:ind w:left="900" w:hanging="420"/>
        <w:outlineLvl w:val="9"/>
        <w:rPr>
          <w:rFonts w:eastAsiaTheme="minorEastAsia"/>
        </w:rPr>
      </w:pPr>
      <w:r w:rsidRPr="00111C12">
        <w:rPr>
          <w:rFonts w:eastAsiaTheme="minorEastAsia" w:hint="eastAsia"/>
        </w:rPr>
        <w:t>（</w:t>
      </w:r>
      <w:r w:rsidRPr="00111C12">
        <w:rPr>
          <w:rFonts w:eastAsiaTheme="minorEastAsia" w:hint="eastAsia"/>
        </w:rPr>
        <w:t>5</w:t>
      </w:r>
      <w:proofErr w:type="gramStart"/>
      <w:r w:rsidRPr="00111C12">
        <w:rPr>
          <w:rFonts w:eastAsiaTheme="minorEastAsia" w:hint="eastAsia"/>
        </w:rPr>
        <w:t>）</w:t>
      </w:r>
      <w:r w:rsidRPr="00111C12">
        <w:rPr>
          <w:rFonts w:eastAsiaTheme="minorEastAsia" w:hint="eastAsia"/>
        </w:rPr>
        <w:tab/>
      </w:r>
      <w:r w:rsidRPr="00111C12">
        <w:rPr>
          <w:rFonts w:eastAsiaTheme="minorEastAsia" w:hint="eastAsia"/>
        </w:rPr>
        <w:t>竣工</w:t>
      </w:r>
      <w:proofErr w:type="gramEnd"/>
      <w:r w:rsidRPr="00111C12">
        <w:rPr>
          <w:rFonts w:eastAsiaTheme="minorEastAsia" w:hint="eastAsia"/>
        </w:rPr>
        <w:t>图</w:t>
      </w:r>
    </w:p>
    <w:p w14:paraId="7427C5CD" w14:textId="77777777" w:rsidR="00111C12" w:rsidRPr="00111C12" w:rsidRDefault="00111C12" w:rsidP="006A441A">
      <w:pPr>
        <w:pStyle w:val="af8"/>
        <w:spacing w:before="120" w:after="120" w:line="240" w:lineRule="auto"/>
        <w:ind w:left="900" w:hanging="420"/>
        <w:outlineLvl w:val="9"/>
        <w:rPr>
          <w:rFonts w:eastAsiaTheme="minorEastAsia"/>
        </w:rPr>
      </w:pPr>
      <w:r w:rsidRPr="00111C12">
        <w:rPr>
          <w:rFonts w:eastAsiaTheme="minorEastAsia" w:hint="eastAsia"/>
        </w:rPr>
        <w:t>（</w:t>
      </w:r>
      <w:r w:rsidRPr="00111C12">
        <w:rPr>
          <w:rFonts w:eastAsiaTheme="minorEastAsia" w:hint="eastAsia"/>
        </w:rPr>
        <w:t>6</w:t>
      </w:r>
      <w:proofErr w:type="gramStart"/>
      <w:r w:rsidRPr="00111C12">
        <w:rPr>
          <w:rFonts w:eastAsiaTheme="minorEastAsia" w:hint="eastAsia"/>
        </w:rPr>
        <w:t>）</w:t>
      </w:r>
      <w:r w:rsidRPr="00111C12">
        <w:rPr>
          <w:rFonts w:eastAsiaTheme="minorEastAsia" w:hint="eastAsia"/>
        </w:rPr>
        <w:tab/>
      </w:r>
      <w:r w:rsidRPr="00111C12">
        <w:rPr>
          <w:rFonts w:eastAsiaTheme="minorEastAsia" w:hint="eastAsia"/>
        </w:rPr>
        <w:t>施工</w:t>
      </w:r>
      <w:proofErr w:type="gramEnd"/>
      <w:r w:rsidRPr="00111C12">
        <w:rPr>
          <w:rFonts w:eastAsiaTheme="minorEastAsia" w:hint="eastAsia"/>
        </w:rPr>
        <w:t>总结</w:t>
      </w:r>
    </w:p>
    <w:p w14:paraId="34DC45B4" w14:textId="77777777" w:rsidR="00111C12" w:rsidRPr="00111C12" w:rsidRDefault="00111C12" w:rsidP="006A441A">
      <w:pPr>
        <w:pStyle w:val="af8"/>
        <w:spacing w:before="120" w:after="120" w:line="240" w:lineRule="auto"/>
        <w:ind w:left="900" w:hanging="420"/>
        <w:outlineLvl w:val="9"/>
        <w:rPr>
          <w:rFonts w:eastAsiaTheme="minorEastAsia"/>
        </w:rPr>
      </w:pPr>
      <w:r w:rsidRPr="00111C12">
        <w:rPr>
          <w:rFonts w:eastAsiaTheme="minorEastAsia" w:hint="eastAsia"/>
        </w:rPr>
        <w:t>（</w:t>
      </w:r>
      <w:r w:rsidRPr="00111C12">
        <w:rPr>
          <w:rFonts w:eastAsiaTheme="minorEastAsia" w:hint="eastAsia"/>
        </w:rPr>
        <w:t>7</w:t>
      </w:r>
      <w:proofErr w:type="gramStart"/>
      <w:r w:rsidRPr="00111C12">
        <w:rPr>
          <w:rFonts w:eastAsiaTheme="minorEastAsia" w:hint="eastAsia"/>
        </w:rPr>
        <w:t>）</w:t>
      </w:r>
      <w:r w:rsidRPr="00111C12">
        <w:rPr>
          <w:rFonts w:eastAsiaTheme="minorEastAsia" w:hint="eastAsia"/>
        </w:rPr>
        <w:tab/>
      </w:r>
      <w:r w:rsidRPr="00111C12">
        <w:rPr>
          <w:rFonts w:eastAsiaTheme="minorEastAsia" w:hint="eastAsia"/>
        </w:rPr>
        <w:t>声像</w:t>
      </w:r>
      <w:proofErr w:type="gramEnd"/>
      <w:r w:rsidRPr="00111C12">
        <w:rPr>
          <w:rFonts w:eastAsiaTheme="minorEastAsia" w:hint="eastAsia"/>
        </w:rPr>
        <w:t>、数码工程照片</w:t>
      </w:r>
    </w:p>
    <w:p w14:paraId="016AEA87" w14:textId="77777777" w:rsidR="00111C12" w:rsidRPr="00111C12" w:rsidRDefault="00111C12" w:rsidP="006A441A">
      <w:pPr>
        <w:pStyle w:val="af8"/>
        <w:spacing w:before="120" w:after="120" w:line="240" w:lineRule="auto"/>
        <w:ind w:left="900" w:hanging="420"/>
        <w:outlineLvl w:val="9"/>
        <w:rPr>
          <w:rFonts w:eastAsiaTheme="minorEastAsia"/>
        </w:rPr>
      </w:pPr>
      <w:r w:rsidRPr="00111C12">
        <w:rPr>
          <w:rFonts w:eastAsiaTheme="minorEastAsia" w:hint="eastAsia"/>
        </w:rPr>
        <w:t>（</w:t>
      </w:r>
      <w:r w:rsidRPr="00111C12">
        <w:rPr>
          <w:rFonts w:eastAsiaTheme="minorEastAsia" w:hint="eastAsia"/>
        </w:rPr>
        <w:t>8</w:t>
      </w:r>
      <w:proofErr w:type="gramStart"/>
      <w:r w:rsidRPr="00111C12">
        <w:rPr>
          <w:rFonts w:eastAsiaTheme="minorEastAsia" w:hint="eastAsia"/>
        </w:rPr>
        <w:t>）</w:t>
      </w:r>
      <w:r w:rsidRPr="00111C12">
        <w:rPr>
          <w:rFonts w:eastAsiaTheme="minorEastAsia" w:hint="eastAsia"/>
        </w:rPr>
        <w:tab/>
      </w:r>
      <w:r w:rsidRPr="00111C12">
        <w:rPr>
          <w:rFonts w:eastAsiaTheme="minorEastAsia" w:hint="eastAsia"/>
        </w:rPr>
        <w:t>设备</w:t>
      </w:r>
      <w:proofErr w:type="gramEnd"/>
      <w:r w:rsidRPr="00111C12">
        <w:rPr>
          <w:rFonts w:eastAsiaTheme="minorEastAsia" w:hint="eastAsia"/>
        </w:rPr>
        <w:t>/</w:t>
      </w:r>
      <w:r w:rsidRPr="00111C12">
        <w:rPr>
          <w:rFonts w:eastAsiaTheme="minorEastAsia" w:hint="eastAsia"/>
        </w:rPr>
        <w:t>厂商文件（仅归档</w:t>
      </w:r>
      <w:r w:rsidRPr="00111C12">
        <w:rPr>
          <w:rFonts w:eastAsiaTheme="minorEastAsia" w:hint="eastAsia"/>
        </w:rPr>
        <w:t>DCC</w:t>
      </w:r>
      <w:r w:rsidRPr="00111C12">
        <w:rPr>
          <w:rFonts w:eastAsiaTheme="minorEastAsia" w:hint="eastAsia"/>
        </w:rPr>
        <w:t>）</w:t>
      </w:r>
    </w:p>
    <w:p w14:paraId="7DB3F23D" w14:textId="0BDFF300" w:rsidR="00111C12" w:rsidRPr="00111C12" w:rsidRDefault="00111C12" w:rsidP="00977215">
      <w:pPr>
        <w:pStyle w:val="af8"/>
        <w:numPr>
          <w:ilvl w:val="1"/>
          <w:numId w:val="4"/>
        </w:numPr>
        <w:tabs>
          <w:tab w:val="clear" w:pos="794"/>
          <w:tab w:val="left" w:pos="567"/>
        </w:tabs>
        <w:spacing w:before="120" w:after="120" w:line="240" w:lineRule="auto"/>
        <w:rPr>
          <w:rFonts w:ascii="黑体" w:eastAsia="黑体" w:hAnsi="黑体" w:hint="eastAsia"/>
        </w:rPr>
      </w:pPr>
      <w:r w:rsidRPr="00111C12">
        <w:rPr>
          <w:rFonts w:ascii="黑体" w:eastAsia="黑体" w:hAnsi="黑体" w:hint="eastAsia"/>
        </w:rPr>
        <w:tab/>
      </w:r>
      <w:bookmarkStart w:id="439" w:name="_Toc233296482"/>
      <w:r w:rsidRPr="00111C12">
        <w:rPr>
          <w:rFonts w:ascii="黑体" w:eastAsia="黑体" w:hAnsi="黑体" w:hint="eastAsia"/>
        </w:rPr>
        <w:t>提交竣工档案数量</w:t>
      </w:r>
      <w:bookmarkEnd w:id="439"/>
    </w:p>
    <w:p w14:paraId="7B610D03" w14:textId="77777777" w:rsidR="00111C12" w:rsidRPr="00111C12" w:rsidRDefault="00111C12" w:rsidP="006A441A">
      <w:pPr>
        <w:pStyle w:val="MEP2BodyText"/>
        <w:ind w:left="0" w:firstLineChars="200" w:firstLine="480"/>
        <w:rPr>
          <w:sz w:val="24"/>
          <w:szCs w:val="24"/>
          <w:lang w:eastAsia="zh-CN"/>
        </w:rPr>
      </w:pPr>
      <w:r w:rsidRPr="00111C12">
        <w:rPr>
          <w:rFonts w:hint="eastAsia"/>
          <w:sz w:val="24"/>
          <w:szCs w:val="24"/>
          <w:lang w:eastAsia="zh-CN"/>
        </w:rPr>
        <w:t>承包商向业主</w:t>
      </w:r>
      <w:r w:rsidRPr="00111C12">
        <w:rPr>
          <w:rFonts w:hint="eastAsia"/>
          <w:sz w:val="24"/>
          <w:szCs w:val="24"/>
          <w:lang w:eastAsia="zh-CN"/>
        </w:rPr>
        <w:t>DCC</w:t>
      </w:r>
      <w:r w:rsidRPr="00111C12">
        <w:rPr>
          <w:rFonts w:hint="eastAsia"/>
          <w:sz w:val="24"/>
          <w:szCs w:val="24"/>
          <w:lang w:eastAsia="zh-CN"/>
        </w:rPr>
        <w:t>（文控中心）提交纸质竣工档案一式二套，其中原件一套，复印件一套；电子档案，需移交一式两套光盘；竣工图，需移交三套，其中三套原件，两套电子光盘。</w:t>
      </w:r>
    </w:p>
    <w:p w14:paraId="25D096E5" w14:textId="315102AA" w:rsidR="00111C12" w:rsidRPr="00111C12" w:rsidRDefault="00111C12" w:rsidP="00977215">
      <w:pPr>
        <w:pStyle w:val="af8"/>
        <w:numPr>
          <w:ilvl w:val="1"/>
          <w:numId w:val="4"/>
        </w:numPr>
        <w:tabs>
          <w:tab w:val="clear" w:pos="794"/>
          <w:tab w:val="left" w:pos="567"/>
        </w:tabs>
        <w:spacing w:before="120" w:after="120" w:line="240" w:lineRule="auto"/>
        <w:rPr>
          <w:rFonts w:ascii="黑体" w:eastAsia="黑体" w:hAnsi="黑体" w:hint="eastAsia"/>
        </w:rPr>
      </w:pPr>
      <w:bookmarkStart w:id="440" w:name="_Toc233296483"/>
      <w:r w:rsidRPr="00111C12">
        <w:rPr>
          <w:rFonts w:ascii="黑体" w:eastAsia="黑体" w:hAnsi="黑体" w:hint="eastAsia"/>
        </w:rPr>
        <w:lastRenderedPageBreak/>
        <w:t>项目档案归档质量要求</w:t>
      </w:r>
      <w:bookmarkEnd w:id="440"/>
    </w:p>
    <w:p w14:paraId="4E3984B1" w14:textId="77777777" w:rsidR="00111C12" w:rsidRPr="00111C12" w:rsidRDefault="00111C12" w:rsidP="00977215">
      <w:pPr>
        <w:pStyle w:val="afe"/>
        <w:tabs>
          <w:tab w:val="left" w:pos="709"/>
        </w:tabs>
        <w:spacing w:before="120" w:after="120"/>
        <w:ind w:firstLineChars="0" w:firstLine="0"/>
        <w:outlineLvl w:val="2"/>
        <w:rPr>
          <w:szCs w:val="24"/>
        </w:rPr>
      </w:pPr>
      <w:bookmarkStart w:id="441" w:name="_Toc233296484"/>
      <w:r w:rsidRPr="00111C12">
        <w:rPr>
          <w:rFonts w:ascii="黑体" w:eastAsia="黑体" w:hAnsi="黑体" w:hint="eastAsia"/>
          <w:szCs w:val="24"/>
        </w:rPr>
        <w:t>8.5.</w:t>
      </w:r>
      <w:proofErr w:type="gramStart"/>
      <w:r w:rsidRPr="00111C12">
        <w:rPr>
          <w:rFonts w:ascii="黑体" w:eastAsia="黑体" w:hAnsi="黑体" w:hint="eastAsia"/>
          <w:szCs w:val="24"/>
        </w:rPr>
        <w:t>1</w:t>
      </w:r>
      <w:r w:rsidRPr="00111C12">
        <w:rPr>
          <w:rFonts w:hint="eastAsia"/>
          <w:szCs w:val="24"/>
        </w:rPr>
        <w:tab/>
      </w:r>
      <w:r w:rsidRPr="00111C12">
        <w:rPr>
          <w:rFonts w:hint="eastAsia"/>
          <w:szCs w:val="24"/>
        </w:rPr>
        <w:t>文字</w:t>
      </w:r>
      <w:proofErr w:type="gramEnd"/>
      <w:r w:rsidRPr="00111C12">
        <w:rPr>
          <w:rFonts w:hint="eastAsia"/>
          <w:szCs w:val="24"/>
        </w:rPr>
        <w:t>材料要求</w:t>
      </w:r>
      <w:bookmarkEnd w:id="441"/>
    </w:p>
    <w:p w14:paraId="0FA4484E" w14:textId="2BDEADE7" w:rsidR="00111C12" w:rsidRPr="00111C12" w:rsidRDefault="00111C12">
      <w:pPr>
        <w:pStyle w:val="af8"/>
        <w:numPr>
          <w:ilvl w:val="0"/>
          <w:numId w:val="40"/>
        </w:numPr>
        <w:spacing w:before="120" w:after="120" w:line="240" w:lineRule="auto"/>
        <w:ind w:left="993" w:hanging="616"/>
        <w:outlineLvl w:val="9"/>
        <w:rPr>
          <w:rFonts w:eastAsiaTheme="minorEastAsia"/>
        </w:rPr>
      </w:pPr>
      <w:r w:rsidRPr="00111C12">
        <w:rPr>
          <w:rFonts w:eastAsiaTheme="minorEastAsia" w:hint="eastAsia"/>
        </w:rPr>
        <w:tab/>
      </w:r>
      <w:r w:rsidRPr="00111C12">
        <w:rPr>
          <w:rFonts w:eastAsiaTheme="minorEastAsia" w:hint="eastAsia"/>
        </w:rPr>
        <w:t>必须是真实原件（企业及个人资质文件采用复印件由单位加盖公章确认；批量产品合格文件材料提供复印件的应由供货单位加盖公章确认）。</w:t>
      </w:r>
    </w:p>
    <w:p w14:paraId="2C768F2F" w14:textId="4AEE4EA4" w:rsidR="00111C12" w:rsidRPr="00111C12" w:rsidRDefault="00111C12">
      <w:pPr>
        <w:pStyle w:val="af8"/>
        <w:numPr>
          <w:ilvl w:val="0"/>
          <w:numId w:val="40"/>
        </w:numPr>
        <w:spacing w:before="120" w:after="120" w:line="240" w:lineRule="auto"/>
        <w:ind w:left="993" w:hanging="616"/>
        <w:outlineLvl w:val="9"/>
        <w:rPr>
          <w:rFonts w:eastAsiaTheme="minorEastAsia"/>
        </w:rPr>
      </w:pPr>
      <w:r w:rsidRPr="00111C12">
        <w:rPr>
          <w:rFonts w:eastAsiaTheme="minorEastAsia" w:hint="eastAsia"/>
        </w:rPr>
        <w:tab/>
      </w:r>
      <w:r w:rsidRPr="00111C12">
        <w:rPr>
          <w:rFonts w:eastAsiaTheme="minorEastAsia" w:hint="eastAsia"/>
        </w:rPr>
        <w:t>内容必须真实、完整、准确，与工程实际相符合。</w:t>
      </w:r>
    </w:p>
    <w:p w14:paraId="5B5FD66A" w14:textId="68D4D8AC" w:rsidR="00111C12" w:rsidRPr="00111C12" w:rsidRDefault="00111C12">
      <w:pPr>
        <w:pStyle w:val="af8"/>
        <w:numPr>
          <w:ilvl w:val="0"/>
          <w:numId w:val="40"/>
        </w:numPr>
        <w:spacing w:before="120" w:after="120" w:line="240" w:lineRule="auto"/>
        <w:ind w:left="993" w:hanging="616"/>
        <w:outlineLvl w:val="9"/>
        <w:rPr>
          <w:rFonts w:eastAsiaTheme="minorEastAsia"/>
        </w:rPr>
      </w:pPr>
      <w:r w:rsidRPr="00111C12">
        <w:rPr>
          <w:rFonts w:eastAsiaTheme="minorEastAsia" w:hint="eastAsia"/>
        </w:rPr>
        <w:t>字迹清楚，图样清晰，图表整洁，签字盖章手续完备。签字、印章应使用耐久性强的油墨，临时装订应使用不易生锈腐蚀的工具。</w:t>
      </w:r>
    </w:p>
    <w:p w14:paraId="06B18045" w14:textId="1FA38571" w:rsidR="00111C12" w:rsidRPr="00111C12" w:rsidRDefault="00111C12">
      <w:pPr>
        <w:pStyle w:val="af8"/>
        <w:numPr>
          <w:ilvl w:val="0"/>
          <w:numId w:val="40"/>
        </w:numPr>
        <w:spacing w:before="120" w:after="120" w:line="240" w:lineRule="auto"/>
        <w:ind w:left="993" w:hanging="616"/>
        <w:outlineLvl w:val="9"/>
        <w:rPr>
          <w:rFonts w:eastAsiaTheme="minorEastAsia"/>
        </w:rPr>
      </w:pPr>
      <w:r w:rsidRPr="00111C12">
        <w:rPr>
          <w:rFonts w:eastAsiaTheme="minorEastAsia" w:hint="eastAsia"/>
        </w:rPr>
        <w:tab/>
      </w:r>
      <w:r w:rsidRPr="00111C12">
        <w:rPr>
          <w:rFonts w:eastAsiaTheme="minorEastAsia" w:hint="eastAsia"/>
        </w:rPr>
        <w:t>使用广东省统表或石化行业表，不得随意修改</w:t>
      </w:r>
      <w:r w:rsidRPr="00111C12">
        <w:rPr>
          <w:rFonts w:eastAsiaTheme="minorEastAsia" w:hint="eastAsia"/>
        </w:rPr>
        <w:t>/</w:t>
      </w:r>
      <w:r w:rsidRPr="00111C12">
        <w:rPr>
          <w:rFonts w:eastAsiaTheme="minorEastAsia" w:hint="eastAsia"/>
        </w:rPr>
        <w:t>删减表内关键信息，内容调整须提前与监理及业主沟通。</w:t>
      </w:r>
    </w:p>
    <w:p w14:paraId="62928FC9" w14:textId="77777777" w:rsidR="00111C12" w:rsidRPr="00111C12" w:rsidRDefault="00111C12" w:rsidP="00977215">
      <w:pPr>
        <w:pStyle w:val="afe"/>
        <w:tabs>
          <w:tab w:val="left" w:pos="709"/>
        </w:tabs>
        <w:spacing w:before="120" w:after="120"/>
        <w:ind w:firstLineChars="0" w:firstLine="0"/>
        <w:outlineLvl w:val="2"/>
        <w:rPr>
          <w:szCs w:val="24"/>
        </w:rPr>
      </w:pPr>
      <w:bookmarkStart w:id="442" w:name="_Toc233296485"/>
      <w:r w:rsidRPr="00111C12">
        <w:rPr>
          <w:rFonts w:ascii="黑体" w:eastAsia="黑体" w:hAnsi="黑体" w:hint="eastAsia"/>
          <w:szCs w:val="24"/>
        </w:rPr>
        <w:t>8.5.</w:t>
      </w:r>
      <w:proofErr w:type="gramStart"/>
      <w:r w:rsidRPr="00111C12">
        <w:rPr>
          <w:rFonts w:ascii="黑体" w:eastAsia="黑体" w:hAnsi="黑体" w:hint="eastAsia"/>
          <w:szCs w:val="24"/>
        </w:rPr>
        <w:t>2</w:t>
      </w:r>
      <w:r w:rsidRPr="00111C12">
        <w:rPr>
          <w:rFonts w:ascii="黑体" w:eastAsia="黑体" w:hAnsi="黑体" w:hint="eastAsia"/>
          <w:szCs w:val="24"/>
        </w:rPr>
        <w:tab/>
      </w:r>
      <w:r w:rsidRPr="00111C12">
        <w:rPr>
          <w:rFonts w:hint="eastAsia"/>
          <w:szCs w:val="24"/>
        </w:rPr>
        <w:t>声像</w:t>
      </w:r>
      <w:proofErr w:type="gramEnd"/>
      <w:r w:rsidRPr="00111C12">
        <w:rPr>
          <w:rFonts w:hint="eastAsia"/>
          <w:szCs w:val="24"/>
        </w:rPr>
        <w:t>档案归档要求</w:t>
      </w:r>
      <w:bookmarkEnd w:id="442"/>
    </w:p>
    <w:p w14:paraId="2BA2FF1E" w14:textId="05DE2237" w:rsidR="00111C12" w:rsidRPr="00111C12" w:rsidRDefault="00111C12">
      <w:pPr>
        <w:pStyle w:val="af8"/>
        <w:numPr>
          <w:ilvl w:val="0"/>
          <w:numId w:val="41"/>
        </w:numPr>
        <w:spacing w:before="120" w:after="120" w:line="240" w:lineRule="auto"/>
        <w:ind w:left="993" w:hanging="616"/>
        <w:outlineLvl w:val="9"/>
        <w:rPr>
          <w:rFonts w:eastAsiaTheme="minorEastAsia"/>
        </w:rPr>
      </w:pPr>
      <w:r w:rsidRPr="00111C12">
        <w:rPr>
          <w:rFonts w:eastAsiaTheme="minorEastAsia" w:hint="eastAsia"/>
        </w:rPr>
        <w:t>各参建单位均应提交反映工程概况和建设特点的声像资料。照片格式应采用</w:t>
      </w:r>
      <w:r w:rsidRPr="00111C12">
        <w:rPr>
          <w:rFonts w:eastAsiaTheme="minorEastAsia" w:hint="eastAsia"/>
        </w:rPr>
        <w:t>JPEG</w:t>
      </w:r>
      <w:r w:rsidRPr="00111C12">
        <w:rPr>
          <w:rFonts w:eastAsiaTheme="minorEastAsia" w:hint="eastAsia"/>
        </w:rPr>
        <w:t>格式，像素不低于</w:t>
      </w:r>
      <w:r w:rsidRPr="00111C12">
        <w:rPr>
          <w:rFonts w:eastAsiaTheme="minorEastAsia" w:hint="eastAsia"/>
        </w:rPr>
        <w:t xml:space="preserve">2000 </w:t>
      </w:r>
      <w:r w:rsidRPr="00111C12">
        <w:rPr>
          <w:rFonts w:eastAsiaTheme="minorEastAsia" w:hint="eastAsia"/>
        </w:rPr>
        <w:t>万。</w:t>
      </w:r>
    </w:p>
    <w:p w14:paraId="2721E75C" w14:textId="30E64C30" w:rsidR="00111C12" w:rsidRPr="00111C12" w:rsidRDefault="00111C12">
      <w:pPr>
        <w:pStyle w:val="af8"/>
        <w:numPr>
          <w:ilvl w:val="0"/>
          <w:numId w:val="41"/>
        </w:numPr>
        <w:spacing w:before="120" w:after="120" w:line="240" w:lineRule="auto"/>
        <w:ind w:left="993" w:hanging="616"/>
        <w:outlineLvl w:val="9"/>
        <w:rPr>
          <w:rFonts w:eastAsiaTheme="minorEastAsia"/>
        </w:rPr>
      </w:pPr>
      <w:r w:rsidRPr="00111C12">
        <w:rPr>
          <w:rFonts w:eastAsiaTheme="minorEastAsia" w:hint="eastAsia"/>
        </w:rPr>
        <w:tab/>
      </w:r>
      <w:r w:rsidRPr="00111C12">
        <w:rPr>
          <w:rFonts w:eastAsiaTheme="minorEastAsia" w:hint="eastAsia"/>
        </w:rPr>
        <w:t>照片资料要求每一工序至少</w:t>
      </w:r>
      <w:r w:rsidRPr="00111C12">
        <w:rPr>
          <w:rFonts w:eastAsiaTheme="minorEastAsia" w:hint="eastAsia"/>
        </w:rPr>
        <w:t>3-5</w:t>
      </w:r>
      <w:r w:rsidRPr="00111C12">
        <w:rPr>
          <w:rFonts w:eastAsiaTheme="minorEastAsia" w:hint="eastAsia"/>
        </w:rPr>
        <w:t>张照片。重要场合、重要事件、重要情景以及重大设备开箱验收等要保留声像资料，并进行编辑；</w:t>
      </w:r>
    </w:p>
    <w:p w14:paraId="5AB57682" w14:textId="12C696D5" w:rsidR="00111C12" w:rsidRPr="00111C12" w:rsidRDefault="00111C12">
      <w:pPr>
        <w:pStyle w:val="af8"/>
        <w:numPr>
          <w:ilvl w:val="0"/>
          <w:numId w:val="41"/>
        </w:numPr>
        <w:spacing w:before="120" w:after="120" w:line="240" w:lineRule="auto"/>
        <w:ind w:left="993" w:hanging="616"/>
        <w:outlineLvl w:val="9"/>
        <w:rPr>
          <w:rFonts w:eastAsiaTheme="minorEastAsia"/>
        </w:rPr>
      </w:pPr>
      <w:r w:rsidRPr="00111C12">
        <w:rPr>
          <w:rFonts w:eastAsiaTheme="minorEastAsia" w:hint="eastAsia"/>
        </w:rPr>
        <w:tab/>
      </w:r>
      <w:r w:rsidRPr="00111C12">
        <w:rPr>
          <w:rFonts w:eastAsiaTheme="minorEastAsia" w:hint="eastAsia"/>
        </w:rPr>
        <w:t>所有摄像资料整理时应附文字说明，对事由、时间、地点、人物、作者等内容进行著录。</w:t>
      </w:r>
    </w:p>
    <w:p w14:paraId="7E903B01" w14:textId="77777777" w:rsidR="00111C12" w:rsidRPr="00111C12" w:rsidRDefault="00111C12" w:rsidP="00977215">
      <w:pPr>
        <w:pStyle w:val="afe"/>
        <w:tabs>
          <w:tab w:val="left" w:pos="709"/>
        </w:tabs>
        <w:spacing w:before="120" w:after="120"/>
        <w:ind w:firstLineChars="0" w:firstLine="0"/>
        <w:outlineLvl w:val="2"/>
        <w:rPr>
          <w:szCs w:val="24"/>
        </w:rPr>
      </w:pPr>
      <w:bookmarkStart w:id="443" w:name="_Toc233296486"/>
      <w:r w:rsidRPr="00111C12">
        <w:rPr>
          <w:rFonts w:ascii="黑体" w:eastAsia="黑体" w:hAnsi="黑体" w:hint="eastAsia"/>
          <w:szCs w:val="24"/>
        </w:rPr>
        <w:t>8.</w:t>
      </w:r>
      <w:proofErr w:type="gramStart"/>
      <w:r w:rsidRPr="00111C12">
        <w:rPr>
          <w:rFonts w:ascii="黑体" w:eastAsia="黑体" w:hAnsi="黑体" w:hint="eastAsia"/>
          <w:szCs w:val="24"/>
        </w:rPr>
        <w:t>5.3</w:t>
      </w:r>
      <w:r w:rsidRPr="00111C12">
        <w:rPr>
          <w:rFonts w:ascii="黑体" w:eastAsia="黑体" w:hAnsi="黑体" w:hint="eastAsia"/>
          <w:szCs w:val="24"/>
        </w:rPr>
        <w:tab/>
      </w:r>
      <w:r w:rsidRPr="00111C12">
        <w:rPr>
          <w:rFonts w:hint="eastAsia"/>
          <w:szCs w:val="24"/>
        </w:rPr>
        <w:t>其他</w:t>
      </w:r>
      <w:proofErr w:type="gramEnd"/>
      <w:r w:rsidRPr="00111C12">
        <w:rPr>
          <w:rFonts w:hint="eastAsia"/>
          <w:szCs w:val="24"/>
        </w:rPr>
        <w:t>要求</w:t>
      </w:r>
      <w:bookmarkEnd w:id="443"/>
    </w:p>
    <w:p w14:paraId="7E349723" w14:textId="2F211F95" w:rsidR="00111C12" w:rsidRPr="00111C12" w:rsidRDefault="00111C12">
      <w:pPr>
        <w:pStyle w:val="af8"/>
        <w:numPr>
          <w:ilvl w:val="0"/>
          <w:numId w:val="42"/>
        </w:numPr>
        <w:spacing w:before="120" w:after="120" w:line="240" w:lineRule="auto"/>
        <w:ind w:left="993" w:hanging="616"/>
        <w:outlineLvl w:val="9"/>
        <w:rPr>
          <w:rFonts w:eastAsiaTheme="minorEastAsia"/>
        </w:rPr>
      </w:pPr>
      <w:r w:rsidRPr="00111C12">
        <w:rPr>
          <w:rFonts w:eastAsiaTheme="minorEastAsia" w:hint="eastAsia"/>
        </w:rPr>
        <w:tab/>
      </w:r>
      <w:r w:rsidRPr="00111C12">
        <w:rPr>
          <w:rFonts w:eastAsiaTheme="minorEastAsia" w:hint="eastAsia"/>
        </w:rPr>
        <w:t>档案内容及质量由专业工程师负责审核。</w:t>
      </w:r>
    </w:p>
    <w:p w14:paraId="42970AA2" w14:textId="6F3A9B1E" w:rsidR="00111C12" w:rsidRPr="00111C12" w:rsidRDefault="00111C12">
      <w:pPr>
        <w:pStyle w:val="af8"/>
        <w:numPr>
          <w:ilvl w:val="0"/>
          <w:numId w:val="42"/>
        </w:numPr>
        <w:spacing w:before="120" w:after="120" w:line="240" w:lineRule="auto"/>
        <w:ind w:left="993" w:hanging="616"/>
        <w:outlineLvl w:val="9"/>
        <w:rPr>
          <w:rFonts w:eastAsiaTheme="minorEastAsia"/>
        </w:rPr>
      </w:pPr>
      <w:r w:rsidRPr="00111C12">
        <w:rPr>
          <w:rFonts w:eastAsiaTheme="minorEastAsia" w:hint="eastAsia"/>
        </w:rPr>
        <w:tab/>
      </w:r>
      <w:r w:rsidRPr="00111C12">
        <w:rPr>
          <w:rFonts w:eastAsiaTheme="minorEastAsia" w:hint="eastAsia"/>
        </w:rPr>
        <w:t>承包商（包含施工、监理单位）应于每周五向业主提交本周电子版项目过程资料。</w:t>
      </w:r>
    </w:p>
    <w:p w14:paraId="377FB880" w14:textId="7EF84D9F" w:rsidR="00111C12" w:rsidRPr="00111C12" w:rsidRDefault="00111C12">
      <w:pPr>
        <w:pStyle w:val="af8"/>
        <w:numPr>
          <w:ilvl w:val="0"/>
          <w:numId w:val="42"/>
        </w:numPr>
        <w:spacing w:before="120" w:after="120" w:line="240" w:lineRule="auto"/>
        <w:ind w:left="993" w:hanging="616"/>
        <w:outlineLvl w:val="9"/>
        <w:rPr>
          <w:rFonts w:eastAsiaTheme="minorEastAsia"/>
        </w:rPr>
      </w:pPr>
      <w:r w:rsidRPr="00111C12">
        <w:rPr>
          <w:rFonts w:eastAsiaTheme="minorEastAsia" w:hint="eastAsia"/>
        </w:rPr>
        <w:tab/>
      </w:r>
      <w:r w:rsidRPr="00111C12">
        <w:rPr>
          <w:rFonts w:eastAsiaTheme="minorEastAsia" w:hint="eastAsia"/>
        </w:rPr>
        <w:t>业主视情况每月组织一次资料检查，对过程形成的施工、监理资料进行核查。</w:t>
      </w:r>
    </w:p>
    <w:p w14:paraId="39D5E390" w14:textId="13635FEE" w:rsidR="00111C12" w:rsidRPr="00111C12" w:rsidRDefault="00111C12" w:rsidP="00977215">
      <w:pPr>
        <w:pStyle w:val="af8"/>
        <w:numPr>
          <w:ilvl w:val="1"/>
          <w:numId w:val="4"/>
        </w:numPr>
        <w:tabs>
          <w:tab w:val="clear" w:pos="794"/>
          <w:tab w:val="left" w:pos="567"/>
        </w:tabs>
        <w:spacing w:before="120" w:after="120" w:line="240" w:lineRule="auto"/>
        <w:rPr>
          <w:rFonts w:ascii="黑体" w:eastAsia="黑体" w:hAnsi="黑体" w:hint="eastAsia"/>
        </w:rPr>
      </w:pPr>
      <w:bookmarkStart w:id="444" w:name="_Toc233296487"/>
      <w:r w:rsidRPr="00111C12">
        <w:rPr>
          <w:rFonts w:ascii="黑体" w:eastAsia="黑体" w:hAnsi="黑体" w:hint="eastAsia"/>
        </w:rPr>
        <w:t>竣工档案的提交期限</w:t>
      </w:r>
      <w:bookmarkEnd w:id="444"/>
    </w:p>
    <w:p w14:paraId="5D87D5B7" w14:textId="44447792" w:rsidR="00111C12" w:rsidRPr="00111C12" w:rsidRDefault="00111C12">
      <w:pPr>
        <w:pStyle w:val="af8"/>
        <w:numPr>
          <w:ilvl w:val="0"/>
          <w:numId w:val="43"/>
        </w:numPr>
        <w:spacing w:before="120" w:after="120" w:line="240" w:lineRule="auto"/>
        <w:ind w:left="993" w:hanging="567"/>
        <w:outlineLvl w:val="9"/>
        <w:rPr>
          <w:rFonts w:eastAsiaTheme="minorEastAsia"/>
        </w:rPr>
      </w:pPr>
      <w:r w:rsidRPr="00111C12">
        <w:rPr>
          <w:rFonts w:eastAsiaTheme="minorEastAsia" w:hint="eastAsia"/>
        </w:rPr>
        <w:tab/>
      </w:r>
      <w:r w:rsidRPr="00111C12">
        <w:rPr>
          <w:rFonts w:eastAsiaTheme="minorEastAsia" w:hint="eastAsia"/>
        </w:rPr>
        <w:t>承包商在竣工验收后三个月内提交符合要求的竣工档案；</w:t>
      </w:r>
    </w:p>
    <w:p w14:paraId="4D0DA1D1" w14:textId="4A006643" w:rsidR="00262EE7" w:rsidRPr="00111C12" w:rsidRDefault="00111C12">
      <w:pPr>
        <w:pStyle w:val="af8"/>
        <w:numPr>
          <w:ilvl w:val="0"/>
          <w:numId w:val="43"/>
        </w:numPr>
        <w:spacing w:before="120" w:after="120" w:line="240" w:lineRule="auto"/>
        <w:ind w:left="993" w:hanging="567"/>
        <w:outlineLvl w:val="9"/>
        <w:rPr>
          <w:rFonts w:eastAsiaTheme="minorEastAsia"/>
        </w:rPr>
      </w:pPr>
      <w:r w:rsidRPr="00111C12">
        <w:rPr>
          <w:rFonts w:eastAsiaTheme="minorEastAsia" w:hint="eastAsia"/>
        </w:rPr>
        <w:t>合同付款设置“竣工档案全部移交</w:t>
      </w:r>
      <w:proofErr w:type="gramStart"/>
      <w:r w:rsidRPr="00111C12">
        <w:rPr>
          <w:rFonts w:eastAsiaTheme="minorEastAsia" w:hint="eastAsia"/>
        </w:rPr>
        <w:t>”</w:t>
      </w:r>
      <w:r w:rsidRPr="00111C12">
        <w:rPr>
          <w:rFonts w:eastAsiaTheme="minorEastAsia" w:hint="eastAsia"/>
        </w:rPr>
        <w:t xml:space="preserve"> </w:t>
      </w:r>
      <w:r w:rsidRPr="00111C12">
        <w:rPr>
          <w:rFonts w:eastAsiaTheme="minorEastAsia" w:hint="eastAsia"/>
        </w:rPr>
        <w:t>节点</w:t>
      </w:r>
      <w:proofErr w:type="gramEnd"/>
      <w:r w:rsidRPr="00111C12">
        <w:rPr>
          <w:rFonts w:eastAsiaTheme="minorEastAsia" w:hint="eastAsia"/>
        </w:rPr>
        <w:t>（占合同总价</w:t>
      </w:r>
      <w:r w:rsidRPr="00111C12">
        <w:rPr>
          <w:rFonts w:eastAsiaTheme="minorEastAsia" w:hint="eastAsia"/>
        </w:rPr>
        <w:t>2%-3%</w:t>
      </w:r>
      <w:r w:rsidRPr="00111C12">
        <w:rPr>
          <w:rFonts w:eastAsiaTheme="minorEastAsia" w:hint="eastAsia"/>
        </w:rPr>
        <w:t>），承包商须移交合格的竣工档案后方可请付该笔款项。</w:t>
      </w:r>
      <w:bookmarkStart w:id="445" w:name="_Toc496861498"/>
      <w:bookmarkEnd w:id="445"/>
    </w:p>
    <w:p w14:paraId="26263FB3" w14:textId="77777777" w:rsidR="009218B6" w:rsidRPr="00111C12" w:rsidRDefault="009218B6" w:rsidP="00977215">
      <w:pPr>
        <w:pStyle w:val="af8"/>
        <w:numPr>
          <w:ilvl w:val="1"/>
          <w:numId w:val="4"/>
        </w:numPr>
        <w:tabs>
          <w:tab w:val="clear" w:pos="794"/>
          <w:tab w:val="left" w:pos="567"/>
        </w:tabs>
        <w:spacing w:before="120" w:after="120" w:line="240" w:lineRule="auto"/>
        <w:rPr>
          <w:rFonts w:ascii="黑体" w:eastAsia="黑体" w:hAnsi="黑体" w:hint="eastAsia"/>
        </w:rPr>
      </w:pPr>
      <w:bookmarkStart w:id="446" w:name="_Toc139532012"/>
      <w:bookmarkStart w:id="447" w:name="_Toc208494194"/>
      <w:bookmarkStart w:id="448" w:name="_Toc233296488"/>
      <w:r w:rsidRPr="00111C12">
        <w:rPr>
          <w:rFonts w:ascii="黑体" w:eastAsia="黑体" w:hAnsi="黑体" w:hint="eastAsia"/>
        </w:rPr>
        <w:t>竣工档案的提交期限</w:t>
      </w:r>
    </w:p>
    <w:p w14:paraId="24666AC7" w14:textId="137269CC" w:rsidR="009218B6" w:rsidRPr="00111C12" w:rsidRDefault="009218B6">
      <w:pPr>
        <w:pStyle w:val="af8"/>
        <w:numPr>
          <w:ilvl w:val="0"/>
          <w:numId w:val="44"/>
        </w:numPr>
        <w:spacing w:before="120" w:after="120" w:line="240" w:lineRule="auto"/>
        <w:ind w:left="851" w:hanging="425"/>
        <w:outlineLvl w:val="9"/>
        <w:rPr>
          <w:rFonts w:eastAsiaTheme="minorEastAsia"/>
        </w:rPr>
      </w:pPr>
      <w:r w:rsidRPr="00111C12">
        <w:rPr>
          <w:rFonts w:eastAsiaTheme="minorEastAsia" w:hint="eastAsia"/>
        </w:rPr>
        <w:t>承包商在竣工验收后三个月内提交符合要求的竣工档案；</w:t>
      </w:r>
    </w:p>
    <w:p w14:paraId="081B2957" w14:textId="433A2898" w:rsidR="009218B6" w:rsidRDefault="009218B6">
      <w:pPr>
        <w:pStyle w:val="af8"/>
        <w:numPr>
          <w:ilvl w:val="0"/>
          <w:numId w:val="44"/>
        </w:numPr>
        <w:spacing w:before="120" w:after="120" w:line="240" w:lineRule="auto"/>
        <w:ind w:left="993" w:hanging="567"/>
        <w:outlineLvl w:val="9"/>
        <w:rPr>
          <w:rFonts w:eastAsiaTheme="minorEastAsia"/>
        </w:rPr>
      </w:pPr>
      <w:r w:rsidRPr="00111C12">
        <w:rPr>
          <w:rFonts w:eastAsiaTheme="minorEastAsia" w:hint="eastAsia"/>
        </w:rPr>
        <w:t>合同付款设置“竣工档案全部移交</w:t>
      </w:r>
      <w:proofErr w:type="gramStart"/>
      <w:r w:rsidRPr="00111C12">
        <w:rPr>
          <w:rFonts w:eastAsiaTheme="minorEastAsia" w:hint="eastAsia"/>
        </w:rPr>
        <w:t>”</w:t>
      </w:r>
      <w:r w:rsidRPr="00111C12">
        <w:rPr>
          <w:rFonts w:eastAsiaTheme="minorEastAsia" w:hint="eastAsia"/>
        </w:rPr>
        <w:t xml:space="preserve"> </w:t>
      </w:r>
      <w:r w:rsidRPr="00111C12">
        <w:rPr>
          <w:rFonts w:eastAsiaTheme="minorEastAsia" w:hint="eastAsia"/>
        </w:rPr>
        <w:t>节点</w:t>
      </w:r>
      <w:proofErr w:type="gramEnd"/>
      <w:r w:rsidRPr="00111C12">
        <w:rPr>
          <w:rFonts w:eastAsiaTheme="minorEastAsia" w:hint="eastAsia"/>
        </w:rPr>
        <w:t>（占合同总价</w:t>
      </w:r>
      <w:r w:rsidRPr="00111C12">
        <w:rPr>
          <w:rFonts w:eastAsiaTheme="minorEastAsia" w:hint="eastAsia"/>
        </w:rPr>
        <w:t>2%-3%</w:t>
      </w:r>
      <w:r w:rsidRPr="00111C12">
        <w:rPr>
          <w:rFonts w:eastAsiaTheme="minorEastAsia" w:hint="eastAsia"/>
        </w:rPr>
        <w:t>），承包商须移交合格的竣工档案后方可请付该笔款项。</w:t>
      </w:r>
    </w:p>
    <w:p w14:paraId="3FA8D68F" w14:textId="037BEF25" w:rsidR="009218B6" w:rsidRDefault="009218B6" w:rsidP="006A441A">
      <w:pPr>
        <w:pStyle w:val="a"/>
        <w:numPr>
          <w:ilvl w:val="0"/>
          <w:numId w:val="4"/>
        </w:numPr>
        <w:spacing w:before="120" w:after="120" w:line="240" w:lineRule="auto"/>
        <w:outlineLvl w:val="0"/>
        <w:rPr>
          <w:rFonts w:ascii="黑体" w:eastAsia="黑体" w:hAnsi="黑体" w:hint="eastAsia"/>
          <w:bCs w:val="0"/>
          <w:kern w:val="44"/>
          <w:szCs w:val="24"/>
        </w:rPr>
      </w:pPr>
      <w:r w:rsidRPr="009218B6">
        <w:rPr>
          <w:rFonts w:ascii="黑体" w:eastAsia="黑体" w:hAnsi="黑体"/>
          <w:bCs w:val="0"/>
          <w:kern w:val="44"/>
          <w:szCs w:val="24"/>
        </w:rPr>
        <w:t>业主采购物资</w:t>
      </w:r>
    </w:p>
    <w:p w14:paraId="5859CE55" w14:textId="77777777" w:rsidR="009218B6" w:rsidRPr="009218B6" w:rsidRDefault="009218B6" w:rsidP="006A441A">
      <w:pPr>
        <w:pStyle w:val="a"/>
        <w:numPr>
          <w:ilvl w:val="0"/>
          <w:numId w:val="0"/>
        </w:numPr>
        <w:spacing w:before="120" w:after="120" w:line="240" w:lineRule="auto"/>
        <w:ind w:firstLineChars="200" w:firstLine="480"/>
        <w:rPr>
          <w:rFonts w:eastAsiaTheme="minorEastAsia"/>
          <w:szCs w:val="24"/>
        </w:rPr>
      </w:pPr>
      <w:r w:rsidRPr="009218B6">
        <w:rPr>
          <w:rFonts w:eastAsiaTheme="minorEastAsia" w:hint="eastAsia"/>
          <w:szCs w:val="24"/>
        </w:rPr>
        <w:lastRenderedPageBreak/>
        <w:t>业主负责采购的物包括：</w:t>
      </w:r>
    </w:p>
    <w:p w14:paraId="084D861F" w14:textId="091BDAFF" w:rsidR="009218B6" w:rsidRPr="009218B6" w:rsidRDefault="009218B6">
      <w:pPr>
        <w:pStyle w:val="af8"/>
        <w:numPr>
          <w:ilvl w:val="0"/>
          <w:numId w:val="45"/>
        </w:numPr>
        <w:spacing w:before="120" w:after="120" w:line="240" w:lineRule="auto"/>
        <w:ind w:left="993" w:hanging="567"/>
        <w:outlineLvl w:val="9"/>
        <w:rPr>
          <w:rFonts w:eastAsiaTheme="minorEastAsia"/>
        </w:rPr>
      </w:pPr>
      <w:r w:rsidRPr="009218B6">
        <w:rPr>
          <w:rFonts w:eastAsiaTheme="minorEastAsia" w:hint="eastAsia"/>
        </w:rPr>
        <w:t>用于替换的管子、管件、法兰、垫片、紧固件（不含水压、检试验材料）；</w:t>
      </w:r>
    </w:p>
    <w:p w14:paraId="211F14AD" w14:textId="7EF2B499" w:rsidR="009218B6" w:rsidRPr="009218B6" w:rsidRDefault="009218B6">
      <w:pPr>
        <w:pStyle w:val="af8"/>
        <w:numPr>
          <w:ilvl w:val="0"/>
          <w:numId w:val="45"/>
        </w:numPr>
        <w:spacing w:before="120" w:after="120" w:line="240" w:lineRule="auto"/>
        <w:ind w:left="993" w:hanging="567"/>
        <w:outlineLvl w:val="9"/>
        <w:rPr>
          <w:rFonts w:eastAsiaTheme="minorEastAsia"/>
        </w:rPr>
      </w:pPr>
      <w:r w:rsidRPr="009218B6">
        <w:rPr>
          <w:rFonts w:eastAsiaTheme="minorEastAsia" w:hint="eastAsia"/>
        </w:rPr>
        <w:t>用于管道隔离的盲板、垫片、紧固件；</w:t>
      </w:r>
    </w:p>
    <w:p w14:paraId="2BA416D3" w14:textId="12AD8897" w:rsidR="009218B6" w:rsidRDefault="009218B6">
      <w:pPr>
        <w:pStyle w:val="af8"/>
        <w:numPr>
          <w:ilvl w:val="0"/>
          <w:numId w:val="45"/>
        </w:numPr>
        <w:spacing w:before="120" w:after="120" w:line="240" w:lineRule="auto"/>
        <w:ind w:left="993" w:hanging="567"/>
        <w:outlineLvl w:val="9"/>
        <w:rPr>
          <w:rFonts w:eastAsiaTheme="minorEastAsia"/>
        </w:rPr>
      </w:pPr>
      <w:r w:rsidRPr="009218B6">
        <w:rPr>
          <w:rFonts w:eastAsiaTheme="minorEastAsia" w:hint="eastAsia"/>
        </w:rPr>
        <w:t>为配合临时工装拆装，对现役工艺实施拆卸、恢复使用的紧固件、垫片；</w:t>
      </w:r>
    </w:p>
    <w:p w14:paraId="32A3B799" w14:textId="0E805FC0" w:rsidR="009218B6" w:rsidRPr="009218B6" w:rsidRDefault="009218B6">
      <w:pPr>
        <w:pStyle w:val="af8"/>
        <w:numPr>
          <w:ilvl w:val="0"/>
          <w:numId w:val="45"/>
        </w:numPr>
        <w:spacing w:before="120" w:after="120" w:line="240" w:lineRule="auto"/>
        <w:ind w:left="993" w:hanging="567"/>
        <w:outlineLvl w:val="9"/>
        <w:rPr>
          <w:rFonts w:eastAsiaTheme="minorEastAsia"/>
        </w:rPr>
      </w:pPr>
      <w:r w:rsidRPr="009218B6">
        <w:rPr>
          <w:rFonts w:eastAsiaTheme="minorEastAsia" w:hint="eastAsia"/>
        </w:rPr>
        <w:t>深冷球阀</w:t>
      </w:r>
      <w:r w:rsidRPr="009218B6">
        <w:rPr>
          <w:rFonts w:eastAsiaTheme="minorEastAsia" w:hint="eastAsia"/>
        </w:rPr>
        <w:t xml:space="preserve"> DN 50 Class </w:t>
      </w:r>
      <w:proofErr w:type="gramStart"/>
      <w:r w:rsidRPr="009218B6">
        <w:rPr>
          <w:rFonts w:eastAsiaTheme="minorEastAsia" w:hint="eastAsia"/>
        </w:rPr>
        <w:t xml:space="preserve">1500 </w:t>
      </w:r>
      <w:r w:rsidRPr="009218B6">
        <w:rPr>
          <w:rFonts w:eastAsiaTheme="minorEastAsia" w:hint="eastAsia"/>
        </w:rPr>
        <w:t>和</w:t>
      </w:r>
      <w:r w:rsidRPr="009218B6">
        <w:rPr>
          <w:rFonts w:eastAsiaTheme="minorEastAsia" w:hint="eastAsia"/>
        </w:rPr>
        <w:t xml:space="preserve"> </w:t>
      </w:r>
      <w:proofErr w:type="gramEnd"/>
      <w:r w:rsidRPr="009218B6">
        <w:rPr>
          <w:rFonts w:eastAsiaTheme="minorEastAsia" w:hint="eastAsia"/>
        </w:rPr>
        <w:t>DN 25 Class 1500</w:t>
      </w:r>
      <w:r w:rsidRPr="009218B6">
        <w:rPr>
          <w:rFonts w:eastAsiaTheme="minorEastAsia" w:hint="eastAsia"/>
        </w:rPr>
        <w:t>。</w:t>
      </w:r>
    </w:p>
    <w:p w14:paraId="1F05BFEC" w14:textId="2D520C26" w:rsidR="00262EE7" w:rsidRPr="00537EEC" w:rsidRDefault="00F0049B" w:rsidP="006A441A">
      <w:pPr>
        <w:pStyle w:val="a"/>
        <w:numPr>
          <w:ilvl w:val="0"/>
          <w:numId w:val="4"/>
        </w:numPr>
        <w:spacing w:before="120" w:after="120" w:line="240" w:lineRule="auto"/>
        <w:outlineLvl w:val="0"/>
        <w:rPr>
          <w:rFonts w:ascii="黑体" w:eastAsia="黑体" w:hAnsi="黑体" w:hint="eastAsia"/>
          <w:bCs w:val="0"/>
          <w:kern w:val="44"/>
          <w:szCs w:val="24"/>
        </w:rPr>
      </w:pPr>
      <w:r w:rsidRPr="00537EEC">
        <w:rPr>
          <w:rFonts w:ascii="黑体" w:eastAsia="黑体" w:hAnsi="黑体" w:hint="eastAsia"/>
          <w:bCs w:val="0"/>
          <w:kern w:val="44"/>
          <w:szCs w:val="24"/>
        </w:rPr>
        <w:t>规范、标准</w:t>
      </w:r>
      <w:bookmarkEnd w:id="446"/>
      <w:bookmarkEnd w:id="447"/>
      <w:r w:rsidR="005F472E">
        <w:rPr>
          <w:rFonts w:ascii="黑体" w:eastAsia="黑体" w:hAnsi="黑体" w:hint="eastAsia"/>
          <w:bCs w:val="0"/>
          <w:kern w:val="44"/>
          <w:szCs w:val="24"/>
        </w:rPr>
        <w:t>、技术文件</w:t>
      </w:r>
      <w:bookmarkEnd w:id="448"/>
    </w:p>
    <w:p w14:paraId="23DCCC92" w14:textId="49C0BE1D" w:rsidR="005F472E" w:rsidRPr="00C86752" w:rsidRDefault="005F472E" w:rsidP="006A441A">
      <w:pPr>
        <w:pStyle w:val="af8"/>
        <w:numPr>
          <w:ilvl w:val="1"/>
          <w:numId w:val="4"/>
        </w:numPr>
        <w:spacing w:before="120" w:after="120" w:line="240" w:lineRule="auto"/>
        <w:rPr>
          <w:rFonts w:ascii="黑体" w:eastAsia="黑体" w:hAnsi="黑体" w:hint="eastAsia"/>
        </w:rPr>
      </w:pPr>
      <w:bookmarkStart w:id="449" w:name="_Toc139532013"/>
      <w:bookmarkStart w:id="450" w:name="_Toc163813102"/>
      <w:bookmarkStart w:id="451" w:name="_Toc233296489"/>
      <w:r w:rsidRPr="009F48EA">
        <w:rPr>
          <w:rFonts w:ascii="黑体" w:eastAsia="黑体" w:hAnsi="黑体" w:hint="eastAsia"/>
        </w:rPr>
        <w:t>图纸和报告</w:t>
      </w:r>
      <w:bookmarkEnd w:id="449"/>
      <w:bookmarkEnd w:id="450"/>
      <w:bookmarkEnd w:id="451"/>
    </w:p>
    <w:p w14:paraId="58BDF792" w14:textId="77777777" w:rsidR="005F472E" w:rsidRPr="005F472E" w:rsidRDefault="005F472E" w:rsidP="006A441A">
      <w:pPr>
        <w:pStyle w:val="afe"/>
        <w:numPr>
          <w:ilvl w:val="1"/>
          <w:numId w:val="4"/>
        </w:numPr>
        <w:spacing w:before="120" w:after="120"/>
        <w:ind w:firstLineChars="0"/>
        <w:outlineLvl w:val="1"/>
        <w:rPr>
          <w:rFonts w:ascii="黑体" w:eastAsia="黑体" w:hAnsi="黑体" w:hint="eastAsia"/>
          <w:szCs w:val="24"/>
        </w:rPr>
      </w:pPr>
      <w:bookmarkStart w:id="452" w:name="_Toc233296490"/>
      <w:r w:rsidRPr="005F472E">
        <w:rPr>
          <w:rFonts w:ascii="黑体" w:eastAsia="黑体" w:hAnsi="黑体" w:hint="eastAsia"/>
          <w:szCs w:val="24"/>
        </w:rPr>
        <w:t>执行的规范和标准</w:t>
      </w:r>
      <w:bookmarkEnd w:id="452"/>
    </w:p>
    <w:p w14:paraId="6ECF4B4D" w14:textId="77777777" w:rsidR="00262EE7" w:rsidRPr="00537EEC" w:rsidRDefault="00F0049B" w:rsidP="006A441A">
      <w:pPr>
        <w:pStyle w:val="MEP2BodyText"/>
        <w:ind w:left="0" w:firstLineChars="200" w:firstLine="480"/>
        <w:rPr>
          <w:sz w:val="24"/>
          <w:szCs w:val="24"/>
          <w:lang w:eastAsia="zh-CN"/>
        </w:rPr>
      </w:pPr>
      <w:r w:rsidRPr="00537EEC">
        <w:rPr>
          <w:sz w:val="24"/>
          <w:szCs w:val="24"/>
          <w:lang w:eastAsia="zh-CN"/>
        </w:rPr>
        <w:t>本项目执行标准包括但不限于下列规范（以最新版本为准）：</w:t>
      </w:r>
    </w:p>
    <w:p w14:paraId="2188B0E6" w14:textId="11D69894" w:rsidR="00262EE7" w:rsidRPr="00537EEC" w:rsidRDefault="00A6262E" w:rsidP="006A441A">
      <w:pPr>
        <w:pStyle w:val="af8"/>
        <w:numPr>
          <w:ilvl w:val="0"/>
          <w:numId w:val="11"/>
        </w:numPr>
        <w:spacing w:before="120" w:after="120" w:line="240" w:lineRule="auto"/>
        <w:outlineLvl w:val="9"/>
        <w:rPr>
          <w:rFonts w:eastAsiaTheme="minorEastAsia"/>
        </w:rPr>
      </w:pPr>
      <w:r>
        <w:rPr>
          <w:rFonts w:eastAsiaTheme="minorEastAsia" w:hint="eastAsia"/>
        </w:rPr>
        <w:t>业主</w:t>
      </w:r>
      <w:r w:rsidR="00F0049B" w:rsidRPr="00537EEC">
        <w:rPr>
          <w:rFonts w:eastAsiaTheme="minorEastAsia" w:hint="eastAsia"/>
        </w:rPr>
        <w:t>既有的体系文件；</w:t>
      </w:r>
    </w:p>
    <w:p w14:paraId="13F73F00" w14:textId="517243F5" w:rsidR="00262EE7" w:rsidRPr="00537EEC" w:rsidRDefault="00F0049B" w:rsidP="006A441A">
      <w:pPr>
        <w:pStyle w:val="af8"/>
        <w:numPr>
          <w:ilvl w:val="0"/>
          <w:numId w:val="11"/>
        </w:numPr>
        <w:spacing w:before="120" w:after="120" w:line="240" w:lineRule="auto"/>
        <w:outlineLvl w:val="9"/>
        <w:rPr>
          <w:rFonts w:eastAsiaTheme="minorEastAsia"/>
        </w:rPr>
      </w:pPr>
      <w:r w:rsidRPr="00537EEC">
        <w:rPr>
          <w:szCs w:val="21"/>
        </w:rPr>
        <w:t>GB 50666</w:t>
      </w:r>
      <w:proofErr w:type="gramStart"/>
      <w:r w:rsidRPr="00537EEC">
        <w:rPr>
          <w:szCs w:val="21"/>
        </w:rPr>
        <w:t>-2011</w:t>
      </w:r>
      <w:r w:rsidRPr="00537EEC">
        <w:rPr>
          <w:rFonts w:hint="eastAsia"/>
          <w:szCs w:val="21"/>
        </w:rPr>
        <w:t xml:space="preserve"> </w:t>
      </w:r>
      <w:r w:rsidRPr="00537EEC">
        <w:rPr>
          <w:rFonts w:hint="eastAsia"/>
          <w:szCs w:val="21"/>
        </w:rPr>
        <w:t>《</w:t>
      </w:r>
      <w:proofErr w:type="gramEnd"/>
      <w:r w:rsidRPr="00537EEC">
        <w:rPr>
          <w:rFonts w:hint="eastAsia"/>
          <w:szCs w:val="21"/>
        </w:rPr>
        <w:t>混凝土结构工程施工规范》；</w:t>
      </w:r>
    </w:p>
    <w:p w14:paraId="0F389581"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szCs w:val="21"/>
        </w:rPr>
        <w:t>GB 50204</w:t>
      </w:r>
      <w:proofErr w:type="gramStart"/>
      <w:r w:rsidRPr="00537EEC">
        <w:rPr>
          <w:szCs w:val="21"/>
        </w:rPr>
        <w:t>-2015</w:t>
      </w:r>
      <w:r w:rsidRPr="00537EEC">
        <w:rPr>
          <w:rFonts w:hint="eastAsia"/>
          <w:szCs w:val="21"/>
        </w:rPr>
        <w:t xml:space="preserve"> </w:t>
      </w:r>
      <w:r w:rsidRPr="00537EEC">
        <w:rPr>
          <w:rFonts w:hint="eastAsia"/>
          <w:szCs w:val="21"/>
        </w:rPr>
        <w:t>《</w:t>
      </w:r>
      <w:proofErr w:type="gramEnd"/>
      <w:r w:rsidRPr="00537EEC">
        <w:rPr>
          <w:rFonts w:hint="eastAsia"/>
          <w:szCs w:val="21"/>
        </w:rPr>
        <w:t>混凝土结构工程施工质量验收规范》；</w:t>
      </w:r>
    </w:p>
    <w:p w14:paraId="78274E80"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rPr>
        <w:t>TSG D0001-2009</w:t>
      </w:r>
      <w:r w:rsidRPr="00537EEC">
        <w:rPr>
          <w:rFonts w:eastAsiaTheme="minorEastAsia"/>
        </w:rPr>
        <w:t>《压力管道安全技术监察规程</w:t>
      </w:r>
      <w:r w:rsidRPr="00537EEC">
        <w:rPr>
          <w:rFonts w:eastAsiaTheme="minorEastAsia"/>
        </w:rPr>
        <w:t>—</w:t>
      </w:r>
      <w:r w:rsidRPr="00537EEC">
        <w:rPr>
          <w:rFonts w:eastAsiaTheme="minorEastAsia"/>
        </w:rPr>
        <w:t>工业管道》；</w:t>
      </w:r>
    </w:p>
    <w:p w14:paraId="16FB7652"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rPr>
        <w:t>SYT4103</w:t>
      </w:r>
      <w:r w:rsidRPr="00537EEC">
        <w:rPr>
          <w:rFonts w:eastAsiaTheme="minorEastAsia"/>
        </w:rPr>
        <w:t>《钢制管道焊接及验收》；</w:t>
      </w:r>
    </w:p>
    <w:p w14:paraId="47F6D7F8" w14:textId="77777777" w:rsidR="00262EE7" w:rsidRPr="00537EEC" w:rsidRDefault="00262EE7" w:rsidP="006A441A">
      <w:pPr>
        <w:pStyle w:val="af8"/>
        <w:numPr>
          <w:ilvl w:val="0"/>
          <w:numId w:val="11"/>
        </w:numPr>
        <w:spacing w:before="120" w:after="120" w:line="240" w:lineRule="auto"/>
        <w:outlineLvl w:val="9"/>
        <w:rPr>
          <w:rFonts w:eastAsiaTheme="minorEastAsia"/>
        </w:rPr>
      </w:pPr>
      <w:hyperlink r:id="rId12" w:tgtFrame="_blank" w:history="1">
        <w:r w:rsidRPr="00537EEC">
          <w:rPr>
            <w:rFonts w:eastAsiaTheme="minorEastAsia"/>
          </w:rPr>
          <w:t>GB50540</w:t>
        </w:r>
        <w:r w:rsidRPr="00537EEC">
          <w:rPr>
            <w:rFonts w:eastAsiaTheme="minorEastAsia"/>
          </w:rPr>
          <w:t>《石油天然气站内工艺管道工程施工规范</w:t>
        </w:r>
      </w:hyperlink>
      <w:r w:rsidRPr="00537EEC">
        <w:rPr>
          <w:rFonts w:eastAsiaTheme="minorEastAsia"/>
        </w:rPr>
        <w:t>》；</w:t>
      </w:r>
    </w:p>
    <w:p w14:paraId="63C81710"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rPr>
        <w:t>SY0452</w:t>
      </w:r>
      <w:r w:rsidRPr="00537EEC">
        <w:rPr>
          <w:rFonts w:eastAsiaTheme="minorEastAsia"/>
        </w:rPr>
        <w:t>《石油天然气金属管道焊接工艺评定》；</w:t>
      </w:r>
    </w:p>
    <w:p w14:paraId="713ADB01"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rPr>
        <w:t>SY 4203-2016</w:t>
      </w:r>
      <w:r w:rsidRPr="00537EEC">
        <w:rPr>
          <w:rFonts w:eastAsiaTheme="minorEastAsia"/>
        </w:rPr>
        <w:t>《石油天然气建设工程施工质量验收规范站内工艺管道工程》；</w:t>
      </w:r>
    </w:p>
    <w:p w14:paraId="79F0A8F9"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rPr>
        <w:t>SYT0407</w:t>
      </w:r>
      <w:r w:rsidRPr="00537EEC">
        <w:rPr>
          <w:rFonts w:eastAsiaTheme="minorEastAsia"/>
        </w:rPr>
        <w:t>《</w:t>
      </w:r>
      <w:hyperlink r:id="rId13" w:tgtFrame="_blank" w:history="1">
        <w:r w:rsidR="00262EE7" w:rsidRPr="00537EEC">
          <w:rPr>
            <w:rFonts w:eastAsiaTheme="minorEastAsia"/>
          </w:rPr>
          <w:t>涂装前钢材表面处理规</w:t>
        </w:r>
      </w:hyperlink>
      <w:r w:rsidRPr="00537EEC">
        <w:rPr>
          <w:rFonts w:eastAsiaTheme="minorEastAsia"/>
        </w:rPr>
        <w:t>范》；</w:t>
      </w:r>
    </w:p>
    <w:p w14:paraId="208F6327"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rPr>
        <w:t>SYT0063</w:t>
      </w:r>
      <w:hyperlink r:id="rId14" w:tgtFrame="_blank" w:history="1">
        <w:r w:rsidR="00262EE7" w:rsidRPr="00537EEC">
          <w:rPr>
            <w:rFonts w:eastAsiaTheme="minorEastAsia"/>
          </w:rPr>
          <w:t>《管道防腐层检漏试验方法》</w:t>
        </w:r>
      </w:hyperlink>
      <w:r w:rsidRPr="00537EEC">
        <w:rPr>
          <w:rFonts w:eastAsiaTheme="minorEastAsia"/>
        </w:rPr>
        <w:t>；</w:t>
      </w:r>
    </w:p>
    <w:p w14:paraId="37DB8B09"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hint="eastAsia"/>
        </w:rPr>
        <w:t xml:space="preserve">GB/T </w:t>
      </w:r>
      <w:proofErr w:type="gramStart"/>
      <w:r w:rsidRPr="00537EEC">
        <w:rPr>
          <w:rFonts w:eastAsiaTheme="minorEastAsia" w:hint="eastAsia"/>
        </w:rPr>
        <w:t xml:space="preserve">20801 </w:t>
      </w:r>
      <w:r w:rsidRPr="00537EEC">
        <w:rPr>
          <w:rFonts w:eastAsiaTheme="minorEastAsia"/>
        </w:rPr>
        <w:t>《</w:t>
      </w:r>
      <w:proofErr w:type="gramEnd"/>
      <w:r w:rsidRPr="00537EEC">
        <w:rPr>
          <w:rFonts w:eastAsiaTheme="minorEastAsia" w:hint="eastAsia"/>
        </w:rPr>
        <w:t>压力管道规范</w:t>
      </w:r>
      <w:r w:rsidRPr="00537EEC">
        <w:rPr>
          <w:rFonts w:eastAsiaTheme="minorEastAsia"/>
        </w:rPr>
        <w:t>》</w:t>
      </w:r>
    </w:p>
    <w:p w14:paraId="7C71B720"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rPr>
        <w:t>GB50236</w:t>
      </w:r>
      <w:r w:rsidRPr="00537EEC">
        <w:rPr>
          <w:rFonts w:eastAsiaTheme="minorEastAsia"/>
        </w:rPr>
        <w:t>《现场设备、工业管道焊接工程施工规范》；</w:t>
      </w:r>
    </w:p>
    <w:p w14:paraId="318B452E"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rPr>
        <w:t>GB50235</w:t>
      </w:r>
      <w:r w:rsidRPr="00537EEC">
        <w:rPr>
          <w:rFonts w:eastAsiaTheme="minorEastAsia"/>
        </w:rPr>
        <w:t>《工业金属管道工程施工规范》；</w:t>
      </w:r>
    </w:p>
    <w:p w14:paraId="46E9C79C" w14:textId="77777777" w:rsidR="00262EE7"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hint="eastAsia"/>
        </w:rPr>
        <w:t>GB50184</w:t>
      </w:r>
      <w:r w:rsidRPr="00537EEC">
        <w:rPr>
          <w:rFonts w:eastAsiaTheme="minorEastAsia"/>
        </w:rPr>
        <w:t>《</w:t>
      </w:r>
      <w:r w:rsidRPr="00537EEC">
        <w:rPr>
          <w:rFonts w:eastAsiaTheme="minorEastAsia" w:hint="eastAsia"/>
        </w:rPr>
        <w:t>工业金属管道工程施工质量验收规范</w:t>
      </w:r>
      <w:r w:rsidRPr="00537EEC">
        <w:rPr>
          <w:rFonts w:eastAsiaTheme="minorEastAsia"/>
        </w:rPr>
        <w:t>》</w:t>
      </w:r>
      <w:r w:rsidRPr="00537EEC">
        <w:rPr>
          <w:rFonts w:eastAsiaTheme="minorEastAsia" w:hint="eastAsia"/>
        </w:rPr>
        <w:t>；</w:t>
      </w:r>
    </w:p>
    <w:p w14:paraId="57DEEB35" w14:textId="77777777" w:rsidR="00C11EA9" w:rsidRPr="00C11EA9" w:rsidRDefault="00C11EA9" w:rsidP="006A441A">
      <w:pPr>
        <w:pStyle w:val="af8"/>
        <w:numPr>
          <w:ilvl w:val="0"/>
          <w:numId w:val="11"/>
        </w:numPr>
        <w:spacing w:before="120" w:after="120" w:line="240" w:lineRule="auto"/>
        <w:outlineLvl w:val="9"/>
        <w:rPr>
          <w:rFonts w:eastAsiaTheme="minorEastAsia"/>
        </w:rPr>
      </w:pPr>
      <w:bookmarkStart w:id="453" w:name="_Toc233275377"/>
      <w:r w:rsidRPr="00C11EA9">
        <w:rPr>
          <w:rFonts w:eastAsiaTheme="minorEastAsia" w:hint="eastAsia"/>
        </w:rPr>
        <w:t>GB 50150</w:t>
      </w:r>
      <w:r w:rsidRPr="00C11EA9">
        <w:rPr>
          <w:rFonts w:eastAsiaTheme="minorEastAsia" w:hint="eastAsia"/>
        </w:rPr>
        <w:t>《电气装置安装</w:t>
      </w:r>
      <w:proofErr w:type="gramStart"/>
      <w:r w:rsidRPr="00C11EA9">
        <w:rPr>
          <w:rFonts w:eastAsiaTheme="minorEastAsia" w:hint="eastAsia"/>
        </w:rPr>
        <w:t>工程</w:t>
      </w:r>
      <w:r w:rsidRPr="00C11EA9">
        <w:rPr>
          <w:rFonts w:eastAsiaTheme="minorEastAsia" w:hint="eastAsia"/>
        </w:rPr>
        <w:t xml:space="preserve"> </w:t>
      </w:r>
      <w:r w:rsidRPr="00C11EA9">
        <w:rPr>
          <w:rFonts w:eastAsiaTheme="minorEastAsia" w:hint="eastAsia"/>
        </w:rPr>
        <w:t>电气</w:t>
      </w:r>
      <w:proofErr w:type="gramEnd"/>
      <w:r w:rsidRPr="00C11EA9">
        <w:rPr>
          <w:rFonts w:eastAsiaTheme="minorEastAsia" w:hint="eastAsia"/>
        </w:rPr>
        <w:t>设备交接试验标准》；</w:t>
      </w:r>
      <w:bookmarkEnd w:id="453"/>
    </w:p>
    <w:p w14:paraId="1DF2327D" w14:textId="77777777" w:rsidR="00C11EA9" w:rsidRPr="00C11EA9" w:rsidRDefault="00C11EA9" w:rsidP="006A441A">
      <w:pPr>
        <w:pStyle w:val="af8"/>
        <w:numPr>
          <w:ilvl w:val="0"/>
          <w:numId w:val="11"/>
        </w:numPr>
        <w:spacing w:before="120" w:after="120" w:line="240" w:lineRule="auto"/>
        <w:outlineLvl w:val="9"/>
        <w:rPr>
          <w:rFonts w:eastAsiaTheme="minorEastAsia"/>
        </w:rPr>
      </w:pPr>
      <w:bookmarkStart w:id="454" w:name="_Toc233275378"/>
      <w:r w:rsidRPr="00C11EA9">
        <w:rPr>
          <w:rFonts w:eastAsiaTheme="minorEastAsia" w:hint="eastAsia"/>
        </w:rPr>
        <w:t>GB 50168</w:t>
      </w:r>
      <w:r w:rsidRPr="00C11EA9">
        <w:rPr>
          <w:rFonts w:eastAsiaTheme="minorEastAsia" w:hint="eastAsia"/>
        </w:rPr>
        <w:t>《电气装置安装</w:t>
      </w:r>
      <w:proofErr w:type="gramStart"/>
      <w:r w:rsidRPr="00C11EA9">
        <w:rPr>
          <w:rFonts w:eastAsiaTheme="minorEastAsia" w:hint="eastAsia"/>
        </w:rPr>
        <w:t>工程</w:t>
      </w:r>
      <w:r w:rsidRPr="00C11EA9">
        <w:rPr>
          <w:rFonts w:eastAsiaTheme="minorEastAsia" w:hint="eastAsia"/>
        </w:rPr>
        <w:t xml:space="preserve"> </w:t>
      </w:r>
      <w:r w:rsidRPr="00C11EA9">
        <w:rPr>
          <w:rFonts w:eastAsiaTheme="minorEastAsia" w:hint="eastAsia"/>
        </w:rPr>
        <w:t>电缆</w:t>
      </w:r>
      <w:proofErr w:type="gramEnd"/>
      <w:r w:rsidRPr="00C11EA9">
        <w:rPr>
          <w:rFonts w:eastAsiaTheme="minorEastAsia" w:hint="eastAsia"/>
        </w:rPr>
        <w:t>线路施工及验收标准》；</w:t>
      </w:r>
      <w:bookmarkEnd w:id="454"/>
    </w:p>
    <w:p w14:paraId="6F879DE7" w14:textId="77777777" w:rsidR="00C11EA9" w:rsidRPr="00C11EA9" w:rsidRDefault="00C11EA9" w:rsidP="006A441A">
      <w:pPr>
        <w:pStyle w:val="af8"/>
        <w:numPr>
          <w:ilvl w:val="0"/>
          <w:numId w:val="11"/>
        </w:numPr>
        <w:spacing w:before="120" w:after="120" w:line="240" w:lineRule="auto"/>
        <w:outlineLvl w:val="9"/>
        <w:rPr>
          <w:rFonts w:eastAsiaTheme="minorEastAsia"/>
        </w:rPr>
      </w:pPr>
      <w:bookmarkStart w:id="455" w:name="_Toc233275379"/>
      <w:r w:rsidRPr="00C11EA9">
        <w:rPr>
          <w:rFonts w:eastAsiaTheme="minorEastAsia" w:hint="eastAsia"/>
        </w:rPr>
        <w:t>GB 50169</w:t>
      </w:r>
      <w:r w:rsidRPr="00C11EA9">
        <w:rPr>
          <w:rFonts w:eastAsiaTheme="minorEastAsia" w:hint="eastAsia"/>
        </w:rPr>
        <w:t>《电气装置安装</w:t>
      </w:r>
      <w:proofErr w:type="gramStart"/>
      <w:r w:rsidRPr="00C11EA9">
        <w:rPr>
          <w:rFonts w:eastAsiaTheme="minorEastAsia" w:hint="eastAsia"/>
        </w:rPr>
        <w:t>工程</w:t>
      </w:r>
      <w:r w:rsidRPr="00C11EA9">
        <w:rPr>
          <w:rFonts w:eastAsiaTheme="minorEastAsia" w:hint="eastAsia"/>
        </w:rPr>
        <w:t xml:space="preserve"> </w:t>
      </w:r>
      <w:r w:rsidRPr="00C11EA9">
        <w:rPr>
          <w:rFonts w:eastAsiaTheme="minorEastAsia" w:hint="eastAsia"/>
        </w:rPr>
        <w:t>接地</w:t>
      </w:r>
      <w:proofErr w:type="gramEnd"/>
      <w:r w:rsidRPr="00C11EA9">
        <w:rPr>
          <w:rFonts w:eastAsiaTheme="minorEastAsia" w:hint="eastAsia"/>
        </w:rPr>
        <w:t>装置施工及验收规范》；</w:t>
      </w:r>
      <w:bookmarkEnd w:id="455"/>
    </w:p>
    <w:p w14:paraId="40C1A579" w14:textId="77777777" w:rsidR="00C11EA9" w:rsidRPr="00C11EA9" w:rsidRDefault="00C11EA9" w:rsidP="006A441A">
      <w:pPr>
        <w:pStyle w:val="af8"/>
        <w:numPr>
          <w:ilvl w:val="0"/>
          <w:numId w:val="11"/>
        </w:numPr>
        <w:spacing w:before="120" w:after="120" w:line="240" w:lineRule="auto"/>
        <w:outlineLvl w:val="9"/>
        <w:rPr>
          <w:rFonts w:eastAsiaTheme="minorEastAsia"/>
        </w:rPr>
      </w:pPr>
      <w:bookmarkStart w:id="456" w:name="_Toc233275380"/>
      <w:r w:rsidRPr="00C11EA9">
        <w:rPr>
          <w:rFonts w:eastAsiaTheme="minorEastAsia" w:hint="eastAsia"/>
        </w:rPr>
        <w:t>GB 50303</w:t>
      </w:r>
      <w:r w:rsidRPr="00C11EA9">
        <w:rPr>
          <w:rFonts w:eastAsiaTheme="minorEastAsia" w:hint="eastAsia"/>
        </w:rPr>
        <w:t>《建筑电气工程施工质量验收规范》；</w:t>
      </w:r>
      <w:bookmarkEnd w:id="456"/>
    </w:p>
    <w:p w14:paraId="5FF5E4DA" w14:textId="77777777" w:rsidR="00C11EA9" w:rsidRPr="00C11EA9" w:rsidRDefault="00C11EA9" w:rsidP="006A441A">
      <w:pPr>
        <w:pStyle w:val="af8"/>
        <w:numPr>
          <w:ilvl w:val="0"/>
          <w:numId w:val="11"/>
        </w:numPr>
        <w:spacing w:before="120" w:after="120" w:line="240" w:lineRule="auto"/>
        <w:outlineLvl w:val="9"/>
        <w:rPr>
          <w:rFonts w:eastAsiaTheme="minorEastAsia"/>
        </w:rPr>
      </w:pPr>
      <w:bookmarkStart w:id="457" w:name="_Toc233275381"/>
      <w:r w:rsidRPr="00C11EA9">
        <w:rPr>
          <w:rFonts w:eastAsiaTheme="minorEastAsia" w:hint="eastAsia"/>
        </w:rPr>
        <w:lastRenderedPageBreak/>
        <w:t xml:space="preserve">JGJ/T46 </w:t>
      </w:r>
      <w:r w:rsidRPr="00C11EA9">
        <w:rPr>
          <w:rFonts w:eastAsiaTheme="minorEastAsia" w:hint="eastAsia"/>
        </w:rPr>
        <w:t>《建筑与市政工程施工现场临时用电安全技术标准》；</w:t>
      </w:r>
      <w:bookmarkEnd w:id="457"/>
    </w:p>
    <w:p w14:paraId="119B739B"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hint="eastAsia"/>
        </w:rPr>
        <w:t xml:space="preserve">JGJ46 </w:t>
      </w:r>
      <w:r w:rsidRPr="00537EEC">
        <w:rPr>
          <w:rFonts w:eastAsiaTheme="minorEastAsia"/>
        </w:rPr>
        <w:t>《</w:t>
      </w:r>
      <w:r w:rsidRPr="00537EEC">
        <w:rPr>
          <w:rFonts w:eastAsiaTheme="minorEastAsia" w:hint="eastAsia"/>
        </w:rPr>
        <w:t>施工现场临时用电安全技术规范</w:t>
      </w:r>
      <w:r w:rsidRPr="00537EEC">
        <w:rPr>
          <w:rFonts w:eastAsiaTheme="minorEastAsia"/>
        </w:rPr>
        <w:t>》</w:t>
      </w:r>
      <w:r w:rsidRPr="00537EEC">
        <w:rPr>
          <w:rFonts w:eastAsiaTheme="minorEastAsia" w:hint="eastAsia"/>
        </w:rPr>
        <w:t>；</w:t>
      </w:r>
    </w:p>
    <w:p w14:paraId="13AEC32C"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hint="eastAsia"/>
        </w:rPr>
        <w:t xml:space="preserve">JGJ59 </w:t>
      </w:r>
      <w:r w:rsidRPr="00537EEC">
        <w:rPr>
          <w:rFonts w:eastAsiaTheme="minorEastAsia"/>
        </w:rPr>
        <w:t>《</w:t>
      </w:r>
      <w:r w:rsidRPr="00537EEC">
        <w:rPr>
          <w:rFonts w:eastAsiaTheme="minorEastAsia" w:hint="eastAsia"/>
        </w:rPr>
        <w:t>建筑施工安全检查标准</w:t>
      </w:r>
      <w:r w:rsidRPr="00537EEC">
        <w:rPr>
          <w:rFonts w:eastAsiaTheme="minorEastAsia"/>
        </w:rPr>
        <w:t>》</w:t>
      </w:r>
      <w:r w:rsidRPr="00537EEC">
        <w:rPr>
          <w:rFonts w:eastAsiaTheme="minorEastAsia" w:hint="eastAsia"/>
        </w:rPr>
        <w:t>；</w:t>
      </w:r>
    </w:p>
    <w:p w14:paraId="32823BDD"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hint="eastAsia"/>
        </w:rPr>
        <w:t xml:space="preserve">JGJ80 </w:t>
      </w:r>
      <w:r w:rsidRPr="00537EEC">
        <w:rPr>
          <w:rFonts w:eastAsiaTheme="minorEastAsia"/>
        </w:rPr>
        <w:t>《</w:t>
      </w:r>
      <w:r w:rsidRPr="00537EEC">
        <w:rPr>
          <w:rFonts w:eastAsiaTheme="minorEastAsia" w:hint="eastAsia"/>
        </w:rPr>
        <w:t>建筑施工高处作业安全技术规范</w:t>
      </w:r>
      <w:r w:rsidRPr="00537EEC">
        <w:rPr>
          <w:rFonts w:eastAsiaTheme="minorEastAsia"/>
        </w:rPr>
        <w:t>》</w:t>
      </w:r>
      <w:r w:rsidRPr="00537EEC">
        <w:rPr>
          <w:rFonts w:eastAsiaTheme="minorEastAsia" w:hint="eastAsia"/>
        </w:rPr>
        <w:t>；</w:t>
      </w:r>
    </w:p>
    <w:p w14:paraId="493F4EB3"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hint="eastAsia"/>
        </w:rPr>
        <w:t xml:space="preserve">JGJ33 </w:t>
      </w:r>
      <w:r w:rsidRPr="00537EEC">
        <w:rPr>
          <w:rFonts w:eastAsiaTheme="minorEastAsia"/>
        </w:rPr>
        <w:t>《</w:t>
      </w:r>
      <w:bookmarkStart w:id="458" w:name="OLE_LINK7"/>
      <w:r w:rsidRPr="00537EEC">
        <w:rPr>
          <w:rFonts w:eastAsiaTheme="minorEastAsia" w:hint="eastAsia"/>
        </w:rPr>
        <w:t>建筑机械使用安全技术规程</w:t>
      </w:r>
      <w:bookmarkEnd w:id="458"/>
      <w:r w:rsidRPr="00537EEC">
        <w:rPr>
          <w:rFonts w:eastAsiaTheme="minorEastAsia"/>
        </w:rPr>
        <w:t>》</w:t>
      </w:r>
      <w:r w:rsidRPr="00537EEC">
        <w:rPr>
          <w:rFonts w:eastAsiaTheme="minorEastAsia" w:hint="eastAsia"/>
        </w:rPr>
        <w:t>；</w:t>
      </w:r>
    </w:p>
    <w:p w14:paraId="72C31D87"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rPr>
        <w:t>SYT4109</w:t>
      </w:r>
      <w:r w:rsidRPr="00537EEC">
        <w:rPr>
          <w:rFonts w:eastAsiaTheme="minorEastAsia"/>
        </w:rPr>
        <w:t>《石油天然气钢质管道无损检测》</w:t>
      </w:r>
      <w:r w:rsidRPr="00537EEC">
        <w:rPr>
          <w:rFonts w:eastAsiaTheme="minorEastAsia" w:hint="eastAsia"/>
        </w:rPr>
        <w:t>；</w:t>
      </w:r>
    </w:p>
    <w:p w14:paraId="2E016805"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rPr>
        <w:t>NB/T47013-2015</w:t>
      </w:r>
      <w:r w:rsidRPr="00537EEC">
        <w:rPr>
          <w:rFonts w:eastAsiaTheme="minorEastAsia"/>
        </w:rPr>
        <w:t>《承压设备无损检测》</w:t>
      </w:r>
      <w:r w:rsidRPr="00537EEC">
        <w:rPr>
          <w:rFonts w:eastAsiaTheme="minorEastAsia" w:hint="eastAsia"/>
        </w:rPr>
        <w:t>；</w:t>
      </w:r>
    </w:p>
    <w:p w14:paraId="07004E1A"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rPr>
        <w:t>GB 50236</w:t>
      </w:r>
      <w:proofErr w:type="gramStart"/>
      <w:r w:rsidRPr="00537EEC">
        <w:rPr>
          <w:rFonts w:eastAsiaTheme="minorEastAsia"/>
        </w:rPr>
        <w:t xml:space="preserve">-2011 </w:t>
      </w:r>
      <w:r w:rsidRPr="00537EEC">
        <w:rPr>
          <w:rFonts w:eastAsiaTheme="minorEastAsia" w:hint="eastAsia"/>
        </w:rPr>
        <w:t>《</w:t>
      </w:r>
      <w:proofErr w:type="gramEnd"/>
      <w:r w:rsidRPr="00537EEC">
        <w:rPr>
          <w:rFonts w:eastAsiaTheme="minorEastAsia" w:hint="eastAsia"/>
        </w:rPr>
        <w:t>现场设备、工艺管道焊接工程施工规范》；</w:t>
      </w:r>
    </w:p>
    <w:p w14:paraId="31C0FD75"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hint="eastAsia"/>
        </w:rPr>
        <w:t>GB 55023</w:t>
      </w:r>
      <w:proofErr w:type="gramStart"/>
      <w:r w:rsidRPr="00537EEC">
        <w:rPr>
          <w:rFonts w:eastAsiaTheme="minorEastAsia" w:hint="eastAsia"/>
        </w:rPr>
        <w:t xml:space="preserve">-2022 </w:t>
      </w:r>
      <w:r w:rsidRPr="00537EEC">
        <w:rPr>
          <w:rFonts w:eastAsiaTheme="minorEastAsia" w:hint="eastAsia"/>
        </w:rPr>
        <w:t>《</w:t>
      </w:r>
      <w:proofErr w:type="gramEnd"/>
      <w:r w:rsidRPr="00537EEC">
        <w:rPr>
          <w:rFonts w:eastAsiaTheme="minorEastAsia" w:hint="eastAsia"/>
        </w:rPr>
        <w:t>施工脚手架通用规范》；</w:t>
      </w:r>
    </w:p>
    <w:p w14:paraId="53C84C51" w14:textId="77777777" w:rsidR="00262EE7" w:rsidRPr="00537EEC" w:rsidRDefault="00F0049B" w:rsidP="006A441A">
      <w:pPr>
        <w:pStyle w:val="af8"/>
        <w:numPr>
          <w:ilvl w:val="0"/>
          <w:numId w:val="11"/>
        </w:numPr>
        <w:spacing w:before="120" w:after="120" w:line="240" w:lineRule="auto"/>
        <w:outlineLvl w:val="9"/>
        <w:rPr>
          <w:rFonts w:eastAsiaTheme="minorEastAsia"/>
        </w:rPr>
      </w:pPr>
      <w:r w:rsidRPr="00537EEC">
        <w:rPr>
          <w:rFonts w:eastAsiaTheme="minorEastAsia" w:hint="eastAsia"/>
        </w:rPr>
        <w:t>《建筑施工扣件式钢管脚手架安全技术规范》；</w:t>
      </w:r>
    </w:p>
    <w:p w14:paraId="46249EF6" w14:textId="70A825D4" w:rsidR="00262EE7" w:rsidRPr="00537EEC" w:rsidRDefault="00A6262E" w:rsidP="006A441A">
      <w:pPr>
        <w:pStyle w:val="af8"/>
        <w:numPr>
          <w:ilvl w:val="0"/>
          <w:numId w:val="11"/>
        </w:numPr>
        <w:spacing w:before="120" w:after="120" w:line="240" w:lineRule="auto"/>
        <w:outlineLvl w:val="9"/>
        <w:rPr>
          <w:rFonts w:eastAsiaTheme="minorEastAsia"/>
        </w:rPr>
      </w:pPr>
      <w:r>
        <w:rPr>
          <w:rFonts w:eastAsiaTheme="minorEastAsia" w:hint="eastAsia"/>
        </w:rPr>
        <w:t>业主</w:t>
      </w:r>
      <w:r w:rsidR="00F0049B" w:rsidRPr="00537EEC">
        <w:rPr>
          <w:rFonts w:eastAsiaTheme="minorEastAsia" w:hint="eastAsia"/>
        </w:rPr>
        <w:t>的《脚手架安全实施细则》；</w:t>
      </w:r>
    </w:p>
    <w:p w14:paraId="2A2B0B26" w14:textId="38E9582D" w:rsidR="003257E4" w:rsidRPr="009F5A4B" w:rsidRDefault="00F0049B" w:rsidP="006A441A">
      <w:pPr>
        <w:pStyle w:val="MEP2BodyText"/>
        <w:ind w:left="0" w:firstLineChars="200" w:firstLine="480"/>
        <w:rPr>
          <w:lang w:eastAsia="zh-CN"/>
        </w:rPr>
      </w:pPr>
      <w:r w:rsidRPr="00537EEC">
        <w:rPr>
          <w:rFonts w:hint="eastAsia"/>
          <w:sz w:val="24"/>
          <w:szCs w:val="24"/>
          <w:lang w:eastAsia="zh-CN"/>
        </w:rPr>
        <w:t>备注：项目建设过程中依据的</w:t>
      </w:r>
      <w:r w:rsidRPr="00537EEC">
        <w:rPr>
          <w:sz w:val="24"/>
          <w:szCs w:val="24"/>
          <w:lang w:eastAsia="zh-CN"/>
        </w:rPr>
        <w:t>规范</w:t>
      </w:r>
      <w:r w:rsidRPr="00537EEC">
        <w:rPr>
          <w:rFonts w:hint="eastAsia"/>
          <w:sz w:val="24"/>
          <w:szCs w:val="24"/>
          <w:lang w:eastAsia="zh-CN"/>
        </w:rPr>
        <w:t>若</w:t>
      </w:r>
      <w:r w:rsidRPr="00537EEC">
        <w:rPr>
          <w:sz w:val="24"/>
          <w:szCs w:val="24"/>
          <w:lang w:eastAsia="zh-CN"/>
        </w:rPr>
        <w:t>有不一致</w:t>
      </w:r>
      <w:r w:rsidRPr="00537EEC">
        <w:rPr>
          <w:rFonts w:hint="eastAsia"/>
          <w:sz w:val="24"/>
          <w:szCs w:val="24"/>
          <w:lang w:eastAsia="zh-CN"/>
        </w:rPr>
        <w:t>的</w:t>
      </w:r>
      <w:r w:rsidRPr="00537EEC">
        <w:rPr>
          <w:sz w:val="24"/>
          <w:szCs w:val="24"/>
          <w:lang w:eastAsia="zh-CN"/>
        </w:rPr>
        <w:t>以较</w:t>
      </w:r>
      <w:r w:rsidRPr="00537EEC">
        <w:rPr>
          <w:rFonts w:hint="eastAsia"/>
          <w:sz w:val="24"/>
          <w:szCs w:val="24"/>
          <w:lang w:eastAsia="zh-CN"/>
        </w:rPr>
        <w:t>高要求</w:t>
      </w:r>
      <w:r w:rsidRPr="00537EEC">
        <w:rPr>
          <w:sz w:val="24"/>
          <w:szCs w:val="24"/>
          <w:lang w:eastAsia="zh-CN"/>
        </w:rPr>
        <w:t>为准</w:t>
      </w:r>
      <w:r w:rsidRPr="00537EEC">
        <w:rPr>
          <w:rFonts w:hint="eastAsia"/>
          <w:sz w:val="24"/>
          <w:szCs w:val="24"/>
          <w:lang w:eastAsia="zh-CN"/>
        </w:rPr>
        <w:t>。</w:t>
      </w:r>
    </w:p>
    <w:sectPr w:rsidR="003257E4" w:rsidRPr="009F5A4B">
      <w:headerReference w:type="default" r:id="rId15"/>
      <w:footerReference w:type="default" r:id="rId16"/>
      <w:pgSz w:w="11906" w:h="16838"/>
      <w:pgMar w:top="1558" w:right="1797" w:bottom="993" w:left="1797" w:header="851" w:footer="647"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07121" w14:textId="77777777" w:rsidR="00B33F90" w:rsidRDefault="00B33F90">
      <w:r>
        <w:separator/>
      </w:r>
    </w:p>
  </w:endnote>
  <w:endnote w:type="continuationSeparator" w:id="0">
    <w:p w14:paraId="661EB78D" w14:textId="77777777" w:rsidR="00B33F90" w:rsidRDefault="00B33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0415A" w14:textId="648FE240" w:rsidR="00262EE7" w:rsidRDefault="00262EE7">
    <w:pPr>
      <w:pStyle w:val="ab"/>
      <w:pBdr>
        <w:top w:val="none" w:sz="0" w:space="0" w:color="auto"/>
      </w:pBdr>
    </w:pPr>
  </w:p>
  <w:p w14:paraId="5E4F3FE1" w14:textId="77777777" w:rsidR="00262EE7" w:rsidRDefault="00262EE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DB899" w14:textId="77777777" w:rsidR="00262EE7" w:rsidRDefault="00F0049B">
    <w:pPr>
      <w:pStyle w:val="ab"/>
      <w:pBdr>
        <w:top w:val="single" w:sz="4" w:space="0" w:color="auto"/>
      </w:pBdr>
      <w:rPr>
        <w:kern w:val="0"/>
        <w:szCs w:val="21"/>
      </w:rPr>
    </w:pPr>
    <w:r>
      <w:rPr>
        <w:noProof/>
      </w:rPr>
      <mc:AlternateContent>
        <mc:Choice Requires="wps">
          <w:drawing>
            <wp:anchor distT="0" distB="0" distL="114300" distR="114300" simplePos="0" relativeHeight="251660288" behindDoc="0" locked="0" layoutInCell="1" allowOverlap="1" wp14:anchorId="67FDB6A0" wp14:editId="0B5400F4">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81178E" w14:textId="77777777" w:rsidR="00262EE7" w:rsidRDefault="00F0049B">
                          <w:pPr>
                            <w:pStyle w:val="ab"/>
                            <w:pBdr>
                              <w:top w:val="single" w:sz="4" w:space="0" w:color="auto"/>
                            </w:pBdr>
                          </w:pPr>
                          <w:r>
                            <w:rPr>
                              <w:rFonts w:hint="eastAsia"/>
                              <w:szCs w:val="13"/>
                            </w:rPr>
                            <w:t>广东大鹏液化天然气</w:t>
                          </w:r>
                          <w:proofErr w:type="gramStart"/>
                          <w:r>
                            <w:rPr>
                              <w:rFonts w:hint="eastAsia"/>
                              <w:szCs w:val="13"/>
                            </w:rPr>
                            <w:t>有限公司</w:t>
                          </w:r>
                          <w:r>
                            <w:rPr>
                              <w:rFonts w:hint="eastAsia"/>
                              <w:szCs w:val="13"/>
                            </w:rPr>
                            <w:tab/>
                          </w:r>
                          <w:r>
                            <w:rPr>
                              <w:rFonts w:hint="eastAsia"/>
                              <w:szCs w:val="13"/>
                            </w:rPr>
                            <w:tab/>
                          </w:r>
                          <w:r>
                            <w:rPr>
                              <w:rFonts w:hint="eastAsia"/>
                              <w:kern w:val="0"/>
                              <w:szCs w:val="21"/>
                            </w:rPr>
                            <w:t>第</w:t>
                          </w:r>
                          <w:r>
                            <w:rPr>
                              <w:rFonts w:hint="eastAsia"/>
                              <w:kern w:val="0"/>
                              <w:szCs w:val="21"/>
                            </w:rPr>
                            <w:t xml:space="preserve"> </w:t>
                          </w:r>
                          <w:proofErr w:type="gramEnd"/>
                          <w:r>
                            <w:rPr>
                              <w:kern w:val="0"/>
                              <w:szCs w:val="21"/>
                            </w:rPr>
                            <w:fldChar w:fldCharType="begin"/>
                          </w:r>
                          <w:r>
                            <w:rPr>
                              <w:kern w:val="0"/>
                              <w:szCs w:val="21"/>
                            </w:rPr>
                            <w:instrText xml:space="preserve"> PAGE </w:instrText>
                          </w:r>
                          <w:r>
                            <w:rPr>
                              <w:kern w:val="0"/>
                              <w:szCs w:val="21"/>
                            </w:rPr>
                            <w:fldChar w:fldCharType="separate"/>
                          </w:r>
                          <w:r>
                            <w:rPr>
                              <w:kern w:val="0"/>
                              <w:szCs w:val="21"/>
                            </w:rPr>
                            <w:t>2</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Pr>
                              <w:kern w:val="0"/>
                              <w:szCs w:val="21"/>
                            </w:rPr>
                            <w:t>5</w:t>
                          </w:r>
                          <w:r>
                            <w:rPr>
                              <w:kern w:val="0"/>
                              <w:szCs w:val="21"/>
                            </w:rPr>
                            <w:fldChar w:fldCharType="end"/>
                          </w:r>
                          <w:r>
                            <w:rPr>
                              <w:rFonts w:hint="eastAsia"/>
                              <w:kern w:val="0"/>
                              <w:szCs w:val="21"/>
                            </w:rPr>
                            <w:t xml:space="preserve"> </w:t>
                          </w:r>
                          <w:r>
                            <w:rPr>
                              <w:rFonts w:hint="eastAsia"/>
                              <w:kern w:val="0"/>
                              <w:szCs w:val="21"/>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7FDB6A0" id="_x0000_t202" coordsize="21600,21600" o:spt="202" path="m,l,21600r21600,l21600,xe">
              <v:stroke joinstyle="miter"/>
              <v:path gradientshapeok="t" o:connecttype="rect"/>
            </v:shapetype>
            <v:shape id="文本框 2" o:spid="_x0000_s1026"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0D81178E" w14:textId="77777777" w:rsidR="00262EE7" w:rsidRDefault="00F0049B">
                    <w:pPr>
                      <w:pStyle w:val="ab"/>
                      <w:pBdr>
                        <w:top w:val="single" w:sz="4" w:space="0" w:color="auto"/>
                      </w:pBdr>
                    </w:pPr>
                    <w:r>
                      <w:rPr>
                        <w:rFonts w:hint="eastAsia"/>
                        <w:szCs w:val="13"/>
                      </w:rPr>
                      <w:t>广东大鹏液化天然气</w:t>
                    </w:r>
                    <w:proofErr w:type="gramStart"/>
                    <w:r>
                      <w:rPr>
                        <w:rFonts w:hint="eastAsia"/>
                        <w:szCs w:val="13"/>
                      </w:rPr>
                      <w:t>有限公司</w:t>
                    </w:r>
                    <w:r>
                      <w:rPr>
                        <w:rFonts w:hint="eastAsia"/>
                        <w:szCs w:val="13"/>
                      </w:rPr>
                      <w:tab/>
                    </w:r>
                    <w:r>
                      <w:rPr>
                        <w:rFonts w:hint="eastAsia"/>
                        <w:szCs w:val="13"/>
                      </w:rPr>
                      <w:tab/>
                    </w:r>
                    <w:r>
                      <w:rPr>
                        <w:rFonts w:hint="eastAsia"/>
                        <w:kern w:val="0"/>
                        <w:szCs w:val="21"/>
                      </w:rPr>
                      <w:t>第</w:t>
                    </w:r>
                    <w:r>
                      <w:rPr>
                        <w:rFonts w:hint="eastAsia"/>
                        <w:kern w:val="0"/>
                        <w:szCs w:val="21"/>
                      </w:rPr>
                      <w:t xml:space="preserve"> </w:t>
                    </w:r>
                    <w:proofErr w:type="gramEnd"/>
                    <w:r>
                      <w:rPr>
                        <w:kern w:val="0"/>
                        <w:szCs w:val="21"/>
                      </w:rPr>
                      <w:fldChar w:fldCharType="begin"/>
                    </w:r>
                    <w:r>
                      <w:rPr>
                        <w:kern w:val="0"/>
                        <w:szCs w:val="21"/>
                      </w:rPr>
                      <w:instrText xml:space="preserve"> PAGE </w:instrText>
                    </w:r>
                    <w:r>
                      <w:rPr>
                        <w:kern w:val="0"/>
                        <w:szCs w:val="21"/>
                      </w:rPr>
                      <w:fldChar w:fldCharType="separate"/>
                    </w:r>
                    <w:r>
                      <w:rPr>
                        <w:kern w:val="0"/>
                        <w:szCs w:val="21"/>
                      </w:rPr>
                      <w:t>2</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Pr>
                        <w:kern w:val="0"/>
                        <w:szCs w:val="21"/>
                      </w:rPr>
                      <w:t>5</w:t>
                    </w:r>
                    <w:r>
                      <w:rPr>
                        <w:kern w:val="0"/>
                        <w:szCs w:val="21"/>
                      </w:rPr>
                      <w:fldChar w:fldCharType="end"/>
                    </w:r>
                    <w:r>
                      <w:rPr>
                        <w:rFonts w:hint="eastAsia"/>
                        <w:kern w:val="0"/>
                        <w:szCs w:val="21"/>
                      </w:rPr>
                      <w:t xml:space="preserve"> </w:t>
                    </w:r>
                    <w:r>
                      <w:rPr>
                        <w:rFonts w:hint="eastAsia"/>
                        <w:kern w:val="0"/>
                        <w:szCs w:val="21"/>
                      </w:rPr>
                      <w:t>页</w:t>
                    </w:r>
                  </w:p>
                </w:txbxContent>
              </v:textbox>
              <w10:wrap anchorx="margin"/>
            </v:shape>
          </w:pict>
        </mc:Fallback>
      </mc:AlternateContent>
    </w:r>
  </w:p>
  <w:p w14:paraId="2C71510B" w14:textId="77777777" w:rsidR="00262EE7" w:rsidRDefault="00262EE7">
    <w:pPr>
      <w:pStyle w:val="ab"/>
      <w:pBdr>
        <w:top w:val="single" w:sz="4" w:space="0" w:color="auto"/>
      </w:pBdr>
      <w:rPr>
        <w:szCs w:val="13"/>
      </w:rPr>
    </w:pPr>
  </w:p>
  <w:p w14:paraId="123EDE27" w14:textId="77777777" w:rsidR="00262EE7" w:rsidRDefault="00262EE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E8A1F" w14:textId="77777777" w:rsidR="00B33F90" w:rsidRDefault="00B33F90">
      <w:r>
        <w:separator/>
      </w:r>
    </w:p>
  </w:footnote>
  <w:footnote w:type="continuationSeparator" w:id="0">
    <w:p w14:paraId="63E549E6" w14:textId="77777777" w:rsidR="00B33F90" w:rsidRDefault="00B33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7008F" w14:textId="77777777" w:rsidR="00262EE7" w:rsidRDefault="00262EE7">
    <w:pPr>
      <w:pStyle w:val="ad"/>
      <w:adjustRightInd w:val="0"/>
      <w:rPr>
        <w:sz w:val="16"/>
        <w:szCs w:val="16"/>
      </w:rPr>
    </w:pPr>
  </w:p>
  <w:p w14:paraId="113D5EF2" w14:textId="77777777" w:rsidR="00262EE7" w:rsidRDefault="00262EE7">
    <w:pPr>
      <w:pStyle w:val="ad"/>
      <w:adjustRightInd w:val="0"/>
      <w:jc w:val="both"/>
    </w:pPr>
  </w:p>
  <w:p w14:paraId="7A701A17" w14:textId="77777777" w:rsidR="00262EE7" w:rsidRDefault="00262EE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821" w:type="dxa"/>
      <w:jc w:val="center"/>
      <w:tblBorders>
        <w:top w:val="single" w:sz="4" w:space="0" w:color="auto"/>
        <w:left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5581"/>
      <w:gridCol w:w="830"/>
      <w:gridCol w:w="2410"/>
    </w:tblGrid>
    <w:tr w:rsidR="00262EE7" w14:paraId="1C6A4BA1" w14:textId="77777777">
      <w:trPr>
        <w:cantSplit/>
        <w:trHeight w:val="274"/>
        <w:jc w:val="center"/>
      </w:trPr>
      <w:tc>
        <w:tcPr>
          <w:tcW w:w="5581" w:type="dxa"/>
          <w:vMerge w:val="restart"/>
          <w:vAlign w:val="center"/>
        </w:tcPr>
        <w:p w14:paraId="4A552957" w14:textId="77777777" w:rsidR="00262EE7" w:rsidRDefault="00F0049B">
          <w:pPr>
            <w:pStyle w:val="ad"/>
            <w:tabs>
              <w:tab w:val="left" w:pos="5500"/>
              <w:tab w:val="right" w:pos="8931"/>
              <w:tab w:val="left" w:pos="12474"/>
            </w:tabs>
            <w:spacing w:line="360" w:lineRule="auto"/>
            <w:ind w:right="101"/>
            <w:rPr>
              <w:sz w:val="24"/>
              <w:szCs w:val="24"/>
            </w:rPr>
          </w:pPr>
          <w:r>
            <w:rPr>
              <w:rFonts w:hint="eastAsia"/>
              <w:b/>
              <w:sz w:val="24"/>
              <w:szCs w:val="24"/>
            </w:rPr>
            <w:t>广东大鹏液化天然气有限公司</w:t>
          </w:r>
        </w:p>
      </w:tc>
      <w:tc>
        <w:tcPr>
          <w:tcW w:w="830" w:type="dxa"/>
          <w:tcBorders>
            <w:bottom w:val="nil"/>
          </w:tcBorders>
          <w:vAlign w:val="center"/>
        </w:tcPr>
        <w:p w14:paraId="401FBB42" w14:textId="77777777" w:rsidR="00262EE7" w:rsidRDefault="00F0049B">
          <w:pPr>
            <w:pStyle w:val="ad"/>
            <w:tabs>
              <w:tab w:val="left" w:pos="5500"/>
              <w:tab w:val="right" w:pos="8931"/>
              <w:tab w:val="left" w:pos="12474"/>
            </w:tabs>
            <w:jc w:val="left"/>
            <w:rPr>
              <w:sz w:val="20"/>
              <w:szCs w:val="20"/>
            </w:rPr>
          </w:pPr>
          <w:r>
            <w:rPr>
              <w:rFonts w:hint="eastAsia"/>
              <w:sz w:val="20"/>
              <w:szCs w:val="20"/>
            </w:rPr>
            <w:t>编号</w:t>
          </w:r>
        </w:p>
      </w:tc>
      <w:tc>
        <w:tcPr>
          <w:tcW w:w="2410" w:type="dxa"/>
          <w:tcBorders>
            <w:left w:val="nil"/>
            <w:bottom w:val="nil"/>
            <w:right w:val="single" w:sz="4" w:space="0" w:color="auto"/>
          </w:tcBorders>
        </w:tcPr>
        <w:p w14:paraId="1C5FA5DA" w14:textId="24A0727B" w:rsidR="00262EE7" w:rsidRDefault="00DD6F73">
          <w:pPr>
            <w:pStyle w:val="ad"/>
            <w:tabs>
              <w:tab w:val="left" w:pos="5500"/>
              <w:tab w:val="right" w:pos="8931"/>
              <w:tab w:val="left" w:pos="12474"/>
            </w:tabs>
            <w:ind w:right="103"/>
            <w:jc w:val="left"/>
            <w:rPr>
              <w:sz w:val="20"/>
              <w:szCs w:val="20"/>
            </w:rPr>
          </w:pPr>
          <w:r w:rsidRPr="00DD6F73">
            <w:rPr>
              <w:rFonts w:hint="eastAsia"/>
              <w:sz w:val="21"/>
              <w:szCs w:val="21"/>
            </w:rPr>
            <w:t>GDLNG-PJ-SW-2</w:t>
          </w:r>
          <w:r w:rsidR="00056101">
            <w:rPr>
              <w:rFonts w:hint="eastAsia"/>
              <w:sz w:val="21"/>
              <w:szCs w:val="21"/>
            </w:rPr>
            <w:t>6</w:t>
          </w:r>
          <w:r w:rsidRPr="00DD6F73">
            <w:rPr>
              <w:rFonts w:hint="eastAsia"/>
              <w:sz w:val="21"/>
              <w:szCs w:val="21"/>
            </w:rPr>
            <w:t>00</w:t>
          </w:r>
          <w:r w:rsidR="00C86752">
            <w:rPr>
              <w:rFonts w:hint="eastAsia"/>
              <w:sz w:val="21"/>
              <w:szCs w:val="21"/>
            </w:rPr>
            <w:t>06</w:t>
          </w:r>
        </w:p>
      </w:tc>
    </w:tr>
    <w:tr w:rsidR="00262EE7" w14:paraId="1EC02032" w14:textId="77777777">
      <w:trPr>
        <w:cantSplit/>
        <w:trHeight w:val="140"/>
        <w:jc w:val="center"/>
      </w:trPr>
      <w:tc>
        <w:tcPr>
          <w:tcW w:w="5581" w:type="dxa"/>
          <w:vMerge/>
        </w:tcPr>
        <w:p w14:paraId="34E41224" w14:textId="77777777" w:rsidR="00262EE7" w:rsidRDefault="00262EE7">
          <w:pPr>
            <w:pStyle w:val="ad"/>
            <w:tabs>
              <w:tab w:val="left" w:pos="5500"/>
              <w:tab w:val="right" w:pos="8931"/>
              <w:tab w:val="left" w:pos="12474"/>
            </w:tabs>
            <w:ind w:right="103"/>
            <w:rPr>
              <w:sz w:val="20"/>
              <w:szCs w:val="20"/>
            </w:rPr>
          </w:pPr>
        </w:p>
      </w:tc>
      <w:tc>
        <w:tcPr>
          <w:tcW w:w="830" w:type="dxa"/>
          <w:tcBorders>
            <w:top w:val="nil"/>
            <w:bottom w:val="nil"/>
          </w:tcBorders>
          <w:vAlign w:val="center"/>
        </w:tcPr>
        <w:p w14:paraId="2C98C0D4" w14:textId="77777777" w:rsidR="00262EE7" w:rsidRDefault="00F0049B">
          <w:pPr>
            <w:tabs>
              <w:tab w:val="left" w:pos="5500"/>
              <w:tab w:val="right" w:pos="8931"/>
              <w:tab w:val="left" w:pos="12474"/>
            </w:tabs>
            <w:ind w:right="103"/>
            <w:jc w:val="left"/>
            <w:rPr>
              <w:sz w:val="20"/>
              <w:szCs w:val="20"/>
            </w:rPr>
          </w:pPr>
          <w:r>
            <w:rPr>
              <w:rFonts w:hint="eastAsia"/>
              <w:sz w:val="20"/>
              <w:szCs w:val="20"/>
            </w:rPr>
            <w:t>版本</w:t>
          </w:r>
        </w:p>
      </w:tc>
      <w:tc>
        <w:tcPr>
          <w:tcW w:w="2410" w:type="dxa"/>
          <w:tcBorders>
            <w:top w:val="nil"/>
            <w:left w:val="nil"/>
            <w:bottom w:val="nil"/>
            <w:right w:val="single" w:sz="4" w:space="0" w:color="auto"/>
          </w:tcBorders>
        </w:tcPr>
        <w:p w14:paraId="7B2A3F02" w14:textId="6A59EA36" w:rsidR="00262EE7" w:rsidRDefault="00994BCE">
          <w:pPr>
            <w:pStyle w:val="ad"/>
            <w:tabs>
              <w:tab w:val="left" w:pos="5500"/>
              <w:tab w:val="right" w:pos="8931"/>
              <w:tab w:val="left" w:pos="12474"/>
            </w:tabs>
            <w:ind w:right="103"/>
            <w:jc w:val="left"/>
            <w:rPr>
              <w:sz w:val="20"/>
              <w:szCs w:val="20"/>
            </w:rPr>
          </w:pPr>
          <w:r>
            <w:rPr>
              <w:rFonts w:hint="eastAsia"/>
              <w:sz w:val="20"/>
              <w:szCs w:val="20"/>
            </w:rPr>
            <w:t>0</w:t>
          </w:r>
        </w:p>
      </w:tc>
    </w:tr>
    <w:tr w:rsidR="00262EE7" w14:paraId="669FD6B7" w14:textId="77777777">
      <w:trPr>
        <w:cantSplit/>
        <w:trHeight w:val="140"/>
        <w:jc w:val="center"/>
      </w:trPr>
      <w:tc>
        <w:tcPr>
          <w:tcW w:w="5581" w:type="dxa"/>
          <w:vMerge/>
        </w:tcPr>
        <w:p w14:paraId="4B9FEA5E" w14:textId="77777777" w:rsidR="00262EE7" w:rsidRDefault="00262EE7">
          <w:pPr>
            <w:pStyle w:val="ad"/>
            <w:tabs>
              <w:tab w:val="left" w:pos="5500"/>
              <w:tab w:val="right" w:pos="8931"/>
              <w:tab w:val="left" w:pos="12474"/>
            </w:tabs>
            <w:ind w:right="103"/>
            <w:rPr>
              <w:sz w:val="20"/>
              <w:szCs w:val="20"/>
            </w:rPr>
          </w:pPr>
        </w:p>
      </w:tc>
      <w:tc>
        <w:tcPr>
          <w:tcW w:w="830" w:type="dxa"/>
          <w:tcBorders>
            <w:top w:val="nil"/>
          </w:tcBorders>
          <w:vAlign w:val="center"/>
        </w:tcPr>
        <w:p w14:paraId="50EEE792" w14:textId="77777777" w:rsidR="00262EE7" w:rsidRDefault="00F0049B">
          <w:pPr>
            <w:tabs>
              <w:tab w:val="left" w:pos="5500"/>
              <w:tab w:val="right" w:pos="8931"/>
              <w:tab w:val="left" w:pos="12474"/>
            </w:tabs>
            <w:ind w:right="103"/>
            <w:jc w:val="left"/>
            <w:rPr>
              <w:sz w:val="20"/>
              <w:szCs w:val="20"/>
            </w:rPr>
          </w:pPr>
          <w:r>
            <w:rPr>
              <w:rFonts w:hint="eastAsia"/>
              <w:sz w:val="20"/>
              <w:szCs w:val="20"/>
            </w:rPr>
            <w:t>日期</w:t>
          </w:r>
        </w:p>
      </w:tc>
      <w:tc>
        <w:tcPr>
          <w:tcW w:w="2410" w:type="dxa"/>
          <w:tcBorders>
            <w:top w:val="nil"/>
            <w:left w:val="nil"/>
            <w:right w:val="single" w:sz="4" w:space="0" w:color="auto"/>
          </w:tcBorders>
        </w:tcPr>
        <w:p w14:paraId="7836BA8E" w14:textId="79EE7D6C" w:rsidR="00262EE7" w:rsidRDefault="00F0049B">
          <w:pPr>
            <w:pStyle w:val="ad"/>
            <w:tabs>
              <w:tab w:val="left" w:pos="5500"/>
              <w:tab w:val="right" w:pos="8931"/>
              <w:tab w:val="left" w:pos="12474"/>
            </w:tabs>
            <w:ind w:right="103"/>
            <w:jc w:val="left"/>
            <w:rPr>
              <w:sz w:val="20"/>
              <w:szCs w:val="20"/>
            </w:rPr>
          </w:pPr>
          <w:r>
            <w:rPr>
              <w:rFonts w:hint="eastAsia"/>
              <w:sz w:val="20"/>
              <w:szCs w:val="20"/>
            </w:rPr>
            <w:t>2</w:t>
          </w:r>
          <w:r>
            <w:rPr>
              <w:sz w:val="20"/>
              <w:szCs w:val="20"/>
            </w:rPr>
            <w:t>02</w:t>
          </w:r>
          <w:r w:rsidR="00056101">
            <w:rPr>
              <w:rFonts w:hint="eastAsia"/>
              <w:sz w:val="20"/>
              <w:szCs w:val="20"/>
            </w:rPr>
            <w:t>6</w:t>
          </w:r>
          <w:r>
            <w:rPr>
              <w:rFonts w:hint="eastAsia"/>
              <w:sz w:val="20"/>
              <w:szCs w:val="20"/>
            </w:rPr>
            <w:t>-0</w:t>
          </w:r>
          <w:r w:rsidR="00FC77C0">
            <w:rPr>
              <w:rFonts w:hint="eastAsia"/>
              <w:sz w:val="20"/>
              <w:szCs w:val="20"/>
            </w:rPr>
            <w:t>6</w:t>
          </w:r>
          <w:r>
            <w:rPr>
              <w:sz w:val="20"/>
              <w:szCs w:val="20"/>
            </w:rPr>
            <w:t>-</w:t>
          </w:r>
          <w:r w:rsidR="00B86034">
            <w:rPr>
              <w:rFonts w:hint="eastAsia"/>
              <w:sz w:val="20"/>
              <w:szCs w:val="20"/>
            </w:rPr>
            <w:t>25</w:t>
          </w:r>
        </w:p>
      </w:tc>
    </w:tr>
    <w:tr w:rsidR="00262EE7" w14:paraId="3E8B84E4" w14:textId="77777777">
      <w:trPr>
        <w:trHeight w:val="434"/>
        <w:jc w:val="center"/>
      </w:trPr>
      <w:tc>
        <w:tcPr>
          <w:tcW w:w="5581" w:type="dxa"/>
          <w:vAlign w:val="center"/>
        </w:tcPr>
        <w:p w14:paraId="4F16037C" w14:textId="41F84C02" w:rsidR="00013203" w:rsidRDefault="00C86752" w:rsidP="00013203">
          <w:pPr>
            <w:pStyle w:val="ad"/>
            <w:tabs>
              <w:tab w:val="left" w:pos="5500"/>
              <w:tab w:val="right" w:pos="8931"/>
              <w:tab w:val="left" w:pos="12474"/>
            </w:tabs>
            <w:ind w:right="103"/>
            <w:rPr>
              <w:sz w:val="21"/>
              <w:szCs w:val="21"/>
            </w:rPr>
          </w:pPr>
          <w:r w:rsidRPr="00C86752">
            <w:rPr>
              <w:sz w:val="21"/>
              <w:szCs w:val="21"/>
            </w:rPr>
            <w:t>接收站可靠性改造项目</w:t>
          </w:r>
          <w:r w:rsidR="00013203" w:rsidRPr="00013203">
            <w:rPr>
              <w:rFonts w:hint="eastAsia"/>
              <w:sz w:val="21"/>
              <w:szCs w:val="21"/>
            </w:rPr>
            <w:t>高压导淋位移整改</w:t>
          </w:r>
        </w:p>
        <w:p w14:paraId="1CFD1182" w14:textId="1A90903B" w:rsidR="00262EE7" w:rsidRDefault="00013203" w:rsidP="00013203">
          <w:pPr>
            <w:pStyle w:val="ad"/>
            <w:tabs>
              <w:tab w:val="left" w:pos="5500"/>
              <w:tab w:val="right" w:pos="8931"/>
              <w:tab w:val="left" w:pos="12474"/>
            </w:tabs>
            <w:ind w:right="103"/>
            <w:rPr>
              <w:sz w:val="21"/>
              <w:szCs w:val="21"/>
            </w:rPr>
          </w:pPr>
          <w:r w:rsidRPr="00013203">
            <w:rPr>
              <w:rFonts w:hint="eastAsia"/>
              <w:sz w:val="21"/>
              <w:szCs w:val="21"/>
            </w:rPr>
            <w:t>施工工作范围和技术要求</w:t>
          </w:r>
        </w:p>
      </w:tc>
      <w:tc>
        <w:tcPr>
          <w:tcW w:w="830" w:type="dxa"/>
          <w:vAlign w:val="center"/>
        </w:tcPr>
        <w:p w14:paraId="339578B3" w14:textId="77777777" w:rsidR="00262EE7" w:rsidRDefault="00F0049B">
          <w:pPr>
            <w:pStyle w:val="ad"/>
            <w:tabs>
              <w:tab w:val="left" w:pos="5500"/>
              <w:tab w:val="right" w:pos="8931"/>
              <w:tab w:val="left" w:pos="12474"/>
            </w:tabs>
            <w:ind w:right="72"/>
            <w:jc w:val="left"/>
            <w:rPr>
              <w:sz w:val="20"/>
              <w:szCs w:val="20"/>
            </w:rPr>
          </w:pPr>
          <w:r>
            <w:rPr>
              <w:rFonts w:hint="eastAsia"/>
              <w:sz w:val="20"/>
              <w:szCs w:val="20"/>
            </w:rPr>
            <w:t>页码</w:t>
          </w:r>
        </w:p>
      </w:tc>
      <w:tc>
        <w:tcPr>
          <w:tcW w:w="2410" w:type="dxa"/>
          <w:tcBorders>
            <w:left w:val="nil"/>
            <w:right w:val="single" w:sz="4" w:space="0" w:color="auto"/>
          </w:tcBorders>
          <w:vAlign w:val="center"/>
        </w:tcPr>
        <w:p w14:paraId="08444804" w14:textId="1F01795C" w:rsidR="00262EE7" w:rsidRDefault="00F0049B">
          <w:pPr>
            <w:pStyle w:val="ad"/>
            <w:tabs>
              <w:tab w:val="left" w:pos="5500"/>
              <w:tab w:val="right" w:pos="8931"/>
              <w:tab w:val="left" w:pos="12474"/>
            </w:tabs>
            <w:ind w:right="103"/>
            <w:jc w:val="left"/>
          </w:pPr>
          <w:r>
            <w:rPr>
              <w:rStyle w:val="af4"/>
              <w:sz w:val="20"/>
              <w:szCs w:val="20"/>
            </w:rPr>
            <w:fldChar w:fldCharType="begin"/>
          </w:r>
          <w:r>
            <w:rPr>
              <w:rStyle w:val="af4"/>
              <w:sz w:val="20"/>
              <w:szCs w:val="20"/>
            </w:rPr>
            <w:instrText xml:space="preserve"> PAGE </w:instrText>
          </w:r>
          <w:r>
            <w:rPr>
              <w:rStyle w:val="af4"/>
              <w:sz w:val="20"/>
              <w:szCs w:val="20"/>
            </w:rPr>
            <w:fldChar w:fldCharType="separate"/>
          </w:r>
          <w:r>
            <w:rPr>
              <w:rStyle w:val="af4"/>
              <w:sz w:val="20"/>
              <w:szCs w:val="20"/>
            </w:rPr>
            <w:t>2</w:t>
          </w:r>
          <w:r>
            <w:rPr>
              <w:rStyle w:val="af4"/>
              <w:sz w:val="20"/>
              <w:szCs w:val="20"/>
            </w:rPr>
            <w:fldChar w:fldCharType="end"/>
          </w:r>
          <w:r>
            <w:rPr>
              <w:rStyle w:val="af4"/>
              <w:sz w:val="20"/>
              <w:szCs w:val="20"/>
            </w:rPr>
            <w:t xml:space="preserve"> </w:t>
          </w:r>
          <w:r>
            <w:rPr>
              <w:rStyle w:val="af4"/>
              <w:rFonts w:hint="eastAsia"/>
              <w:sz w:val="20"/>
              <w:szCs w:val="20"/>
            </w:rPr>
            <w:t xml:space="preserve"> </w:t>
          </w:r>
          <w:r>
            <w:rPr>
              <w:rStyle w:val="af4"/>
              <w:sz w:val="20"/>
              <w:szCs w:val="20"/>
            </w:rPr>
            <w:t>of</w:t>
          </w:r>
          <w:r>
            <w:rPr>
              <w:rStyle w:val="af4"/>
              <w:rFonts w:hint="eastAsia"/>
              <w:sz w:val="20"/>
              <w:szCs w:val="20"/>
            </w:rPr>
            <w:t xml:space="preserve">  </w:t>
          </w:r>
          <w:r w:rsidR="005257D8">
            <w:rPr>
              <w:rStyle w:val="af4"/>
              <w:rFonts w:hint="eastAsia"/>
              <w:sz w:val="20"/>
              <w:szCs w:val="20"/>
            </w:rPr>
            <w:t>4</w:t>
          </w:r>
          <w:r w:rsidR="00EE05C1">
            <w:rPr>
              <w:rStyle w:val="af4"/>
              <w:rFonts w:hint="eastAsia"/>
              <w:sz w:val="20"/>
              <w:szCs w:val="20"/>
            </w:rPr>
            <w:t>9</w:t>
          </w:r>
        </w:p>
      </w:tc>
    </w:tr>
  </w:tbl>
  <w:p w14:paraId="0975E497" w14:textId="77777777" w:rsidR="00262EE7" w:rsidRDefault="00F0049B">
    <w:pPr>
      <w:pStyle w:val="ad"/>
      <w:tabs>
        <w:tab w:val="clear" w:pos="8306"/>
        <w:tab w:val="left" w:pos="5240"/>
      </w:tabs>
      <w:jc w:val="left"/>
    </w:pPr>
    <w:r>
      <w:tab/>
    </w:r>
    <w:r>
      <w:tab/>
    </w:r>
  </w:p>
  <w:p w14:paraId="0ACF2C75" w14:textId="77777777" w:rsidR="00262EE7" w:rsidRDefault="00262EE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D21EA"/>
    <w:multiLevelType w:val="multilevel"/>
    <w:tmpl w:val="00ED21EA"/>
    <w:lvl w:ilvl="0">
      <w:start w:val="1"/>
      <w:numFmt w:val="lowerLetter"/>
      <w:lvlText w:val="%1."/>
      <w:lvlJc w:val="left"/>
      <w:pPr>
        <w:ind w:left="1620" w:hanging="360"/>
      </w:pPr>
      <w:rPr>
        <w:rFonts w:hint="default"/>
      </w:rPr>
    </w:lvl>
    <w:lvl w:ilvl="1">
      <w:start w:val="1"/>
      <w:numFmt w:val="bullet"/>
      <w:lvlText w:val="o"/>
      <w:lvlJc w:val="left"/>
      <w:pPr>
        <w:ind w:left="2340" w:hanging="360"/>
      </w:pPr>
      <w:rPr>
        <w:rFonts w:ascii="Courier New" w:hAnsi="Courier New" w:cs="Courier New" w:hint="default"/>
      </w:rPr>
    </w:lvl>
    <w:lvl w:ilvl="2">
      <w:start w:val="1"/>
      <w:numFmt w:val="bullet"/>
      <w:lvlText w:val=""/>
      <w:lvlJc w:val="left"/>
      <w:pPr>
        <w:ind w:left="3060" w:hanging="360"/>
      </w:pPr>
      <w:rPr>
        <w:rFonts w:ascii="Wingdings" w:hAnsi="Wingdings" w:hint="default"/>
      </w:rPr>
    </w:lvl>
    <w:lvl w:ilvl="3">
      <w:start w:val="1"/>
      <w:numFmt w:val="bullet"/>
      <w:lvlText w:val=""/>
      <w:lvlJc w:val="left"/>
      <w:pPr>
        <w:ind w:left="3780" w:hanging="360"/>
      </w:pPr>
      <w:rPr>
        <w:rFonts w:ascii="Symbol" w:hAnsi="Symbol" w:hint="default"/>
      </w:rPr>
    </w:lvl>
    <w:lvl w:ilvl="4">
      <w:start w:val="1"/>
      <w:numFmt w:val="bullet"/>
      <w:lvlText w:val="o"/>
      <w:lvlJc w:val="left"/>
      <w:pPr>
        <w:ind w:left="4500" w:hanging="360"/>
      </w:pPr>
      <w:rPr>
        <w:rFonts w:ascii="Courier New" w:hAnsi="Courier New" w:cs="Courier New" w:hint="default"/>
      </w:rPr>
    </w:lvl>
    <w:lvl w:ilvl="5">
      <w:start w:val="1"/>
      <w:numFmt w:val="bullet"/>
      <w:lvlText w:val=""/>
      <w:lvlJc w:val="left"/>
      <w:pPr>
        <w:ind w:left="5220" w:hanging="360"/>
      </w:pPr>
      <w:rPr>
        <w:rFonts w:ascii="Wingdings" w:hAnsi="Wingdings" w:hint="default"/>
      </w:rPr>
    </w:lvl>
    <w:lvl w:ilvl="6">
      <w:start w:val="1"/>
      <w:numFmt w:val="bullet"/>
      <w:lvlText w:val=""/>
      <w:lvlJc w:val="left"/>
      <w:pPr>
        <w:ind w:left="5940" w:hanging="360"/>
      </w:pPr>
      <w:rPr>
        <w:rFonts w:ascii="Symbol" w:hAnsi="Symbol" w:hint="default"/>
      </w:rPr>
    </w:lvl>
    <w:lvl w:ilvl="7">
      <w:start w:val="1"/>
      <w:numFmt w:val="bullet"/>
      <w:lvlText w:val="o"/>
      <w:lvlJc w:val="left"/>
      <w:pPr>
        <w:ind w:left="6660" w:hanging="360"/>
      </w:pPr>
      <w:rPr>
        <w:rFonts w:ascii="Courier New" w:hAnsi="Courier New" w:cs="Courier New" w:hint="default"/>
      </w:rPr>
    </w:lvl>
    <w:lvl w:ilvl="8">
      <w:start w:val="1"/>
      <w:numFmt w:val="bullet"/>
      <w:lvlText w:val=""/>
      <w:lvlJc w:val="left"/>
      <w:pPr>
        <w:ind w:left="7380" w:hanging="360"/>
      </w:pPr>
      <w:rPr>
        <w:rFonts w:ascii="Wingdings" w:hAnsi="Wingdings" w:hint="default"/>
      </w:rPr>
    </w:lvl>
  </w:abstractNum>
  <w:abstractNum w:abstractNumId="1" w15:restartNumberingAfterBreak="0">
    <w:nsid w:val="016416FF"/>
    <w:multiLevelType w:val="multilevel"/>
    <w:tmpl w:val="016416FF"/>
    <w:lvl w:ilvl="0">
      <w:start w:val="1"/>
      <w:numFmt w:val="bullet"/>
      <w:lvlText w:val=""/>
      <w:lvlJc w:val="left"/>
      <w:pPr>
        <w:ind w:left="840" w:hanging="420"/>
      </w:pPr>
      <w:rPr>
        <w:rFonts w:ascii="Wingdings" w:hAnsi="Wingding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0F3E6786"/>
    <w:multiLevelType w:val="multilevel"/>
    <w:tmpl w:val="7BC752B4"/>
    <w:lvl w:ilvl="0">
      <w:start w:val="1"/>
      <w:numFmt w:val="decimal"/>
      <w:lvlText w:val="（%1）"/>
      <w:lvlJc w:val="left"/>
      <w:pPr>
        <w:ind w:left="1280" w:hanging="440"/>
      </w:pPr>
      <w:rPr>
        <w:rFonts w:ascii="Times New Roman" w:hAnsi="Times New Roman" w:cs="Times New Roman" w:hint="default"/>
      </w:rPr>
    </w:lvl>
    <w:lvl w:ilvl="1">
      <w:start w:val="1"/>
      <w:numFmt w:val="lowerLetter"/>
      <w:lvlText w:val="%2)"/>
      <w:lvlJc w:val="left"/>
      <w:pPr>
        <w:ind w:left="1720" w:hanging="440"/>
      </w:pPr>
    </w:lvl>
    <w:lvl w:ilvl="2">
      <w:start w:val="1"/>
      <w:numFmt w:val="lowerRoman"/>
      <w:lvlText w:val="%3."/>
      <w:lvlJc w:val="right"/>
      <w:pPr>
        <w:ind w:left="2160" w:hanging="440"/>
      </w:pPr>
    </w:lvl>
    <w:lvl w:ilvl="3">
      <w:start w:val="1"/>
      <w:numFmt w:val="decimal"/>
      <w:lvlText w:val="%4."/>
      <w:lvlJc w:val="left"/>
      <w:pPr>
        <w:ind w:left="2600" w:hanging="440"/>
      </w:pPr>
    </w:lvl>
    <w:lvl w:ilvl="4">
      <w:start w:val="1"/>
      <w:numFmt w:val="lowerLetter"/>
      <w:lvlText w:val="%5)"/>
      <w:lvlJc w:val="left"/>
      <w:pPr>
        <w:ind w:left="3040" w:hanging="440"/>
      </w:pPr>
    </w:lvl>
    <w:lvl w:ilvl="5">
      <w:start w:val="1"/>
      <w:numFmt w:val="lowerRoman"/>
      <w:lvlText w:val="%6."/>
      <w:lvlJc w:val="right"/>
      <w:pPr>
        <w:ind w:left="3480" w:hanging="440"/>
      </w:pPr>
    </w:lvl>
    <w:lvl w:ilvl="6">
      <w:start w:val="1"/>
      <w:numFmt w:val="decimal"/>
      <w:lvlText w:val="%7."/>
      <w:lvlJc w:val="left"/>
      <w:pPr>
        <w:ind w:left="3920" w:hanging="440"/>
      </w:pPr>
    </w:lvl>
    <w:lvl w:ilvl="7">
      <w:start w:val="1"/>
      <w:numFmt w:val="lowerLetter"/>
      <w:lvlText w:val="%8)"/>
      <w:lvlJc w:val="left"/>
      <w:pPr>
        <w:ind w:left="4360" w:hanging="440"/>
      </w:pPr>
    </w:lvl>
    <w:lvl w:ilvl="8">
      <w:start w:val="1"/>
      <w:numFmt w:val="lowerRoman"/>
      <w:lvlText w:val="%9."/>
      <w:lvlJc w:val="right"/>
      <w:pPr>
        <w:ind w:left="4800" w:hanging="440"/>
      </w:pPr>
    </w:lvl>
  </w:abstractNum>
  <w:abstractNum w:abstractNumId="3" w15:restartNumberingAfterBreak="0">
    <w:nsid w:val="127C5CBA"/>
    <w:multiLevelType w:val="multilevel"/>
    <w:tmpl w:val="127C5CBA"/>
    <w:lvl w:ilvl="0">
      <w:start w:val="1"/>
      <w:numFmt w:val="decimal"/>
      <w:lvlText w:val="%1)"/>
      <w:lvlJc w:val="left"/>
      <w:pPr>
        <w:ind w:left="23" w:hanging="440"/>
      </w:pPr>
    </w:lvl>
    <w:lvl w:ilvl="1">
      <w:start w:val="1"/>
      <w:numFmt w:val="lowerLetter"/>
      <w:lvlText w:val="%2)"/>
      <w:lvlJc w:val="left"/>
      <w:pPr>
        <w:ind w:left="463" w:hanging="440"/>
      </w:pPr>
    </w:lvl>
    <w:lvl w:ilvl="2">
      <w:start w:val="1"/>
      <w:numFmt w:val="lowerRoman"/>
      <w:lvlText w:val="%3."/>
      <w:lvlJc w:val="right"/>
      <w:pPr>
        <w:ind w:left="903" w:hanging="440"/>
      </w:pPr>
    </w:lvl>
    <w:lvl w:ilvl="3">
      <w:start w:val="1"/>
      <w:numFmt w:val="decimal"/>
      <w:lvlText w:val="%4."/>
      <w:lvlJc w:val="left"/>
      <w:pPr>
        <w:ind w:left="1343" w:hanging="440"/>
      </w:pPr>
    </w:lvl>
    <w:lvl w:ilvl="4">
      <w:start w:val="1"/>
      <w:numFmt w:val="lowerLetter"/>
      <w:lvlText w:val="%5)"/>
      <w:lvlJc w:val="left"/>
      <w:pPr>
        <w:ind w:left="1783" w:hanging="440"/>
      </w:pPr>
    </w:lvl>
    <w:lvl w:ilvl="5">
      <w:start w:val="1"/>
      <w:numFmt w:val="lowerRoman"/>
      <w:lvlText w:val="%6."/>
      <w:lvlJc w:val="right"/>
      <w:pPr>
        <w:ind w:left="2223" w:hanging="440"/>
      </w:pPr>
    </w:lvl>
    <w:lvl w:ilvl="6">
      <w:start w:val="1"/>
      <w:numFmt w:val="decimal"/>
      <w:lvlText w:val="%7."/>
      <w:lvlJc w:val="left"/>
      <w:pPr>
        <w:ind w:left="2663" w:hanging="440"/>
      </w:pPr>
    </w:lvl>
    <w:lvl w:ilvl="7">
      <w:start w:val="1"/>
      <w:numFmt w:val="lowerLetter"/>
      <w:lvlText w:val="%8)"/>
      <w:lvlJc w:val="left"/>
      <w:pPr>
        <w:ind w:left="3103" w:hanging="440"/>
      </w:pPr>
    </w:lvl>
    <w:lvl w:ilvl="8">
      <w:start w:val="1"/>
      <w:numFmt w:val="lowerRoman"/>
      <w:lvlText w:val="%9."/>
      <w:lvlJc w:val="right"/>
      <w:pPr>
        <w:ind w:left="3543" w:hanging="440"/>
      </w:pPr>
    </w:lvl>
  </w:abstractNum>
  <w:abstractNum w:abstractNumId="4" w15:restartNumberingAfterBreak="0">
    <w:nsid w:val="14511E00"/>
    <w:multiLevelType w:val="multilevel"/>
    <w:tmpl w:val="567220CC"/>
    <w:lvl w:ilvl="0">
      <w:start w:val="1"/>
      <w:numFmt w:val="decimal"/>
      <w:lvlText w:val="（%1）"/>
      <w:lvlJc w:val="left"/>
      <w:pPr>
        <w:ind w:left="1280" w:hanging="440"/>
      </w:pPr>
      <w:rPr>
        <w:rFonts w:ascii="Times New Roman" w:hAnsi="Times New Roman" w:cs="Times New Roman" w:hint="default"/>
      </w:rPr>
    </w:lvl>
    <w:lvl w:ilvl="1">
      <w:start w:val="1"/>
      <w:numFmt w:val="lowerLetter"/>
      <w:lvlText w:val="%2)"/>
      <w:lvlJc w:val="left"/>
      <w:pPr>
        <w:ind w:left="1720" w:hanging="440"/>
      </w:pPr>
    </w:lvl>
    <w:lvl w:ilvl="2">
      <w:start w:val="1"/>
      <w:numFmt w:val="lowerRoman"/>
      <w:lvlText w:val="%3."/>
      <w:lvlJc w:val="right"/>
      <w:pPr>
        <w:ind w:left="2160" w:hanging="440"/>
      </w:pPr>
    </w:lvl>
    <w:lvl w:ilvl="3">
      <w:start w:val="1"/>
      <w:numFmt w:val="decimal"/>
      <w:lvlText w:val="%4."/>
      <w:lvlJc w:val="left"/>
      <w:pPr>
        <w:ind w:left="2600" w:hanging="440"/>
      </w:pPr>
    </w:lvl>
    <w:lvl w:ilvl="4">
      <w:start w:val="1"/>
      <w:numFmt w:val="lowerLetter"/>
      <w:lvlText w:val="%5)"/>
      <w:lvlJc w:val="left"/>
      <w:pPr>
        <w:ind w:left="3040" w:hanging="440"/>
      </w:pPr>
    </w:lvl>
    <w:lvl w:ilvl="5">
      <w:start w:val="1"/>
      <w:numFmt w:val="lowerRoman"/>
      <w:lvlText w:val="%6."/>
      <w:lvlJc w:val="right"/>
      <w:pPr>
        <w:ind w:left="3480" w:hanging="440"/>
      </w:pPr>
    </w:lvl>
    <w:lvl w:ilvl="6">
      <w:start w:val="1"/>
      <w:numFmt w:val="decimal"/>
      <w:lvlText w:val="%7."/>
      <w:lvlJc w:val="left"/>
      <w:pPr>
        <w:ind w:left="3920" w:hanging="440"/>
      </w:pPr>
    </w:lvl>
    <w:lvl w:ilvl="7">
      <w:start w:val="1"/>
      <w:numFmt w:val="lowerLetter"/>
      <w:lvlText w:val="%8)"/>
      <w:lvlJc w:val="left"/>
      <w:pPr>
        <w:ind w:left="4360" w:hanging="440"/>
      </w:pPr>
    </w:lvl>
    <w:lvl w:ilvl="8">
      <w:start w:val="1"/>
      <w:numFmt w:val="lowerRoman"/>
      <w:lvlText w:val="%9."/>
      <w:lvlJc w:val="right"/>
      <w:pPr>
        <w:ind w:left="4800" w:hanging="440"/>
      </w:pPr>
    </w:lvl>
  </w:abstractNum>
  <w:abstractNum w:abstractNumId="5" w15:restartNumberingAfterBreak="0">
    <w:nsid w:val="15CD13A6"/>
    <w:multiLevelType w:val="multilevel"/>
    <w:tmpl w:val="15CD13A6"/>
    <w:lvl w:ilvl="0">
      <w:start w:val="1"/>
      <w:numFmt w:val="decimal"/>
      <w:lvlText w:val="%1"/>
      <w:lvlJc w:val="left"/>
      <w:pPr>
        <w:tabs>
          <w:tab w:val="left" w:pos="425"/>
        </w:tabs>
        <w:ind w:left="425" w:hanging="425"/>
      </w:pPr>
      <w:rPr>
        <w:rFonts w:hint="eastAsia"/>
      </w:rPr>
    </w:lvl>
    <w:lvl w:ilvl="1">
      <w:start w:val="1"/>
      <w:numFmt w:val="decimal"/>
      <w:pStyle w:val="Item1"/>
      <w:lvlText w:val="%1.%2"/>
      <w:lvlJc w:val="left"/>
      <w:pPr>
        <w:tabs>
          <w:tab w:val="left" w:pos="851"/>
        </w:tabs>
        <w:ind w:left="0" w:firstLine="0"/>
      </w:pPr>
      <w:rPr>
        <w:rFonts w:ascii="黑体" w:eastAsia="黑体" w:hint="eastAsia"/>
        <w:sz w:val="24"/>
        <w:szCs w:val="24"/>
      </w:rPr>
    </w:lvl>
    <w:lvl w:ilvl="2">
      <w:start w:val="1"/>
      <w:numFmt w:val="decimal"/>
      <w:pStyle w:val="Item2"/>
      <w:lvlText w:val="%1.%2.%3"/>
      <w:lvlJc w:val="left"/>
      <w:pPr>
        <w:tabs>
          <w:tab w:val="left" w:pos="1021"/>
        </w:tabs>
        <w:ind w:left="0" w:firstLine="0"/>
      </w:pPr>
      <w:rPr>
        <w:rFonts w:ascii="黑体" w:eastAsia="黑体" w:hint="eastAsia"/>
        <w:sz w:val="24"/>
        <w:szCs w:val="24"/>
      </w:rPr>
    </w:lvl>
    <w:lvl w:ilvl="3">
      <w:start w:val="1"/>
      <w:numFmt w:val="decimal"/>
      <w:pStyle w:val="Item3"/>
      <w:lvlText w:val="%1.%2.%3.%4"/>
      <w:lvlJc w:val="left"/>
      <w:pPr>
        <w:tabs>
          <w:tab w:val="left" w:pos="1191"/>
        </w:tabs>
        <w:ind w:left="0" w:firstLine="0"/>
      </w:pPr>
      <w:rPr>
        <w:rFonts w:ascii="黑体" w:eastAsia="黑体" w:hint="eastAsia"/>
        <w:sz w:val="24"/>
        <w:szCs w:val="24"/>
      </w:rPr>
    </w:lvl>
    <w:lvl w:ilvl="4">
      <w:start w:val="1"/>
      <w:numFmt w:val="decimal"/>
      <w:pStyle w:val="Item4"/>
      <w:lvlText w:val="%1.%2.%3.%4.%5"/>
      <w:lvlJc w:val="left"/>
      <w:pPr>
        <w:tabs>
          <w:tab w:val="left" w:pos="1361"/>
        </w:tabs>
        <w:ind w:left="0" w:firstLine="0"/>
      </w:pPr>
      <w:rPr>
        <w:rFonts w:ascii="黑体" w:eastAsia="黑体" w:hint="eastAsia"/>
        <w:sz w:val="24"/>
        <w:szCs w:val="24"/>
      </w:rPr>
    </w:lvl>
    <w:lvl w:ilvl="5">
      <w:start w:val="1"/>
      <w:numFmt w:val="decimal"/>
      <w:pStyle w:val="Item5"/>
      <w:lvlText w:val="%1.%2.%3.%4.%5.%6"/>
      <w:lvlJc w:val="left"/>
      <w:pPr>
        <w:tabs>
          <w:tab w:val="left" w:pos="1531"/>
        </w:tabs>
        <w:ind w:left="0" w:firstLine="0"/>
      </w:pPr>
      <w:rPr>
        <w:rFonts w:ascii="黑体" w:eastAsia="黑体" w:hint="eastAsia"/>
        <w:sz w:val="24"/>
        <w:szCs w:val="24"/>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6" w15:restartNumberingAfterBreak="0">
    <w:nsid w:val="1C41185C"/>
    <w:multiLevelType w:val="multilevel"/>
    <w:tmpl w:val="1C41185C"/>
    <w:lvl w:ilvl="0">
      <w:start w:val="1"/>
      <w:numFmt w:val="decimal"/>
      <w:lvlText w:val="（%1）"/>
      <w:lvlJc w:val="left"/>
      <w:pPr>
        <w:ind w:left="1280" w:hanging="440"/>
      </w:pPr>
      <w:rPr>
        <w:rFonts w:ascii="Times New Roman" w:hAnsi="Times New Roman" w:cs="Times New Roman" w:hint="default"/>
      </w:rPr>
    </w:lvl>
    <w:lvl w:ilvl="1">
      <w:start w:val="1"/>
      <w:numFmt w:val="lowerLetter"/>
      <w:lvlText w:val="%2)"/>
      <w:lvlJc w:val="left"/>
      <w:pPr>
        <w:ind w:left="1720" w:hanging="440"/>
      </w:pPr>
    </w:lvl>
    <w:lvl w:ilvl="2">
      <w:start w:val="1"/>
      <w:numFmt w:val="lowerRoman"/>
      <w:lvlText w:val="%3."/>
      <w:lvlJc w:val="right"/>
      <w:pPr>
        <w:ind w:left="2160" w:hanging="440"/>
      </w:pPr>
    </w:lvl>
    <w:lvl w:ilvl="3">
      <w:start w:val="1"/>
      <w:numFmt w:val="decimal"/>
      <w:lvlText w:val="%4."/>
      <w:lvlJc w:val="left"/>
      <w:pPr>
        <w:ind w:left="2600" w:hanging="440"/>
      </w:pPr>
    </w:lvl>
    <w:lvl w:ilvl="4">
      <w:start w:val="1"/>
      <w:numFmt w:val="lowerLetter"/>
      <w:lvlText w:val="%5)"/>
      <w:lvlJc w:val="left"/>
      <w:pPr>
        <w:ind w:left="3040" w:hanging="440"/>
      </w:pPr>
    </w:lvl>
    <w:lvl w:ilvl="5">
      <w:start w:val="1"/>
      <w:numFmt w:val="lowerRoman"/>
      <w:lvlText w:val="%6."/>
      <w:lvlJc w:val="right"/>
      <w:pPr>
        <w:ind w:left="3480" w:hanging="440"/>
      </w:pPr>
    </w:lvl>
    <w:lvl w:ilvl="6">
      <w:start w:val="1"/>
      <w:numFmt w:val="decimal"/>
      <w:lvlText w:val="%7."/>
      <w:lvlJc w:val="left"/>
      <w:pPr>
        <w:ind w:left="3920" w:hanging="440"/>
      </w:pPr>
    </w:lvl>
    <w:lvl w:ilvl="7">
      <w:start w:val="1"/>
      <w:numFmt w:val="lowerLetter"/>
      <w:lvlText w:val="%8)"/>
      <w:lvlJc w:val="left"/>
      <w:pPr>
        <w:ind w:left="4360" w:hanging="440"/>
      </w:pPr>
    </w:lvl>
    <w:lvl w:ilvl="8">
      <w:start w:val="1"/>
      <w:numFmt w:val="lowerRoman"/>
      <w:lvlText w:val="%9."/>
      <w:lvlJc w:val="right"/>
      <w:pPr>
        <w:ind w:left="4800" w:hanging="440"/>
      </w:pPr>
    </w:lvl>
  </w:abstractNum>
  <w:abstractNum w:abstractNumId="7" w15:restartNumberingAfterBreak="0">
    <w:nsid w:val="1CF93892"/>
    <w:multiLevelType w:val="multilevel"/>
    <w:tmpl w:val="1CF93892"/>
    <w:lvl w:ilvl="0">
      <w:start w:val="1"/>
      <w:numFmt w:val="decimal"/>
      <w:pStyle w:val="1"/>
      <w:lvlText w:val="%1"/>
      <w:lvlJc w:val="left"/>
      <w:pPr>
        <w:tabs>
          <w:tab w:val="left" w:pos="425"/>
        </w:tabs>
        <w:ind w:left="425" w:hanging="425"/>
      </w:pPr>
      <w:rPr>
        <w:rFonts w:ascii="宋体" w:eastAsia="宋体" w:hint="eastAsia"/>
        <w:b w:val="0"/>
        <w:i w:val="0"/>
        <w:sz w:val="24"/>
      </w:rPr>
    </w:lvl>
    <w:lvl w:ilvl="1">
      <w:start w:val="1"/>
      <w:numFmt w:val="decimal"/>
      <w:lvlText w:val="%1.%2"/>
      <w:lvlJc w:val="left"/>
      <w:pPr>
        <w:tabs>
          <w:tab w:val="left" w:pos="567"/>
        </w:tabs>
        <w:ind w:left="567" w:hanging="567"/>
      </w:pPr>
      <w:rPr>
        <w:rFonts w:ascii="黑体" w:eastAsia="黑体" w:hint="eastAsia"/>
        <w:b w:val="0"/>
        <w:i w:val="0"/>
        <w:sz w:val="24"/>
      </w:rPr>
    </w:lvl>
    <w:lvl w:ilvl="2">
      <w:start w:val="1"/>
      <w:numFmt w:val="decimal"/>
      <w:lvlText w:val="%1.%2.%3"/>
      <w:lvlJc w:val="left"/>
      <w:pPr>
        <w:tabs>
          <w:tab w:val="left" w:pos="709"/>
        </w:tabs>
        <w:ind w:left="709" w:hanging="709"/>
      </w:pPr>
      <w:rPr>
        <w:rFonts w:ascii="宋体" w:eastAsia="宋体" w:hint="eastAsia"/>
        <w:b w:val="0"/>
        <w:i w:val="0"/>
        <w:sz w:val="24"/>
      </w:rPr>
    </w:lvl>
    <w:lvl w:ilvl="3">
      <w:start w:val="1"/>
      <w:numFmt w:val="decimal"/>
      <w:lvlText w:val="%1.%2.%3.%4"/>
      <w:lvlJc w:val="left"/>
      <w:pPr>
        <w:tabs>
          <w:tab w:val="left" w:pos="851"/>
        </w:tabs>
        <w:ind w:left="851" w:hanging="851"/>
      </w:pPr>
      <w:rPr>
        <w:rFonts w:eastAsia="黑体" w:hint="eastAsia"/>
        <w:b/>
        <w:i w:val="0"/>
        <w:sz w:val="24"/>
      </w:rPr>
    </w:lvl>
    <w:lvl w:ilvl="4">
      <w:start w:val="1"/>
      <w:numFmt w:val="decimal"/>
      <w:lvlText w:val="%1.%2.%3.%4.%5"/>
      <w:lvlJc w:val="left"/>
      <w:pPr>
        <w:tabs>
          <w:tab w:val="left" w:pos="992"/>
        </w:tabs>
        <w:ind w:left="992" w:hanging="992"/>
      </w:pPr>
      <w:rPr>
        <w:rFonts w:eastAsia="黑体" w:hint="eastAsia"/>
        <w:b w:val="0"/>
        <w:i w:val="0"/>
        <w:sz w:val="24"/>
      </w:rPr>
    </w:lvl>
    <w:lvl w:ilvl="5">
      <w:start w:val="1"/>
      <w:numFmt w:val="decimal"/>
      <w:lvlText w:val="%1.%2.%3.%4.%5.%6"/>
      <w:lvlJc w:val="left"/>
      <w:pPr>
        <w:tabs>
          <w:tab w:val="left" w:pos="1134"/>
        </w:tabs>
        <w:ind w:left="1134" w:hanging="1134"/>
      </w:pPr>
      <w:rPr>
        <w:rFonts w:eastAsia="黑体" w:hint="eastAsia"/>
        <w:sz w:val="24"/>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8" w15:restartNumberingAfterBreak="0">
    <w:nsid w:val="2390799F"/>
    <w:multiLevelType w:val="multilevel"/>
    <w:tmpl w:val="2390799F"/>
    <w:lvl w:ilvl="0">
      <w:start w:val="1"/>
      <w:numFmt w:val="decimal"/>
      <w:lvlText w:val="（%1）"/>
      <w:lvlJc w:val="left"/>
      <w:pPr>
        <w:ind w:left="1280" w:hanging="440"/>
      </w:pPr>
      <w:rPr>
        <w:rFonts w:ascii="Times New Roman" w:hAnsi="Times New Roman" w:cs="Times New Roman" w:hint="default"/>
      </w:rPr>
    </w:lvl>
    <w:lvl w:ilvl="1">
      <w:start w:val="1"/>
      <w:numFmt w:val="lowerLetter"/>
      <w:lvlText w:val="%2)"/>
      <w:lvlJc w:val="left"/>
      <w:pPr>
        <w:ind w:left="1720" w:hanging="440"/>
      </w:pPr>
    </w:lvl>
    <w:lvl w:ilvl="2">
      <w:start w:val="1"/>
      <w:numFmt w:val="lowerRoman"/>
      <w:lvlText w:val="%3."/>
      <w:lvlJc w:val="right"/>
      <w:pPr>
        <w:ind w:left="2160" w:hanging="440"/>
      </w:pPr>
    </w:lvl>
    <w:lvl w:ilvl="3">
      <w:start w:val="1"/>
      <w:numFmt w:val="decimal"/>
      <w:lvlText w:val="%4."/>
      <w:lvlJc w:val="left"/>
      <w:pPr>
        <w:ind w:left="2600" w:hanging="440"/>
      </w:pPr>
    </w:lvl>
    <w:lvl w:ilvl="4">
      <w:start w:val="1"/>
      <w:numFmt w:val="lowerLetter"/>
      <w:lvlText w:val="%5)"/>
      <w:lvlJc w:val="left"/>
      <w:pPr>
        <w:ind w:left="3040" w:hanging="440"/>
      </w:pPr>
    </w:lvl>
    <w:lvl w:ilvl="5">
      <w:start w:val="1"/>
      <w:numFmt w:val="lowerRoman"/>
      <w:lvlText w:val="%6."/>
      <w:lvlJc w:val="right"/>
      <w:pPr>
        <w:ind w:left="3480" w:hanging="440"/>
      </w:pPr>
    </w:lvl>
    <w:lvl w:ilvl="6">
      <w:start w:val="1"/>
      <w:numFmt w:val="decimal"/>
      <w:lvlText w:val="%7."/>
      <w:lvlJc w:val="left"/>
      <w:pPr>
        <w:ind w:left="3920" w:hanging="440"/>
      </w:pPr>
    </w:lvl>
    <w:lvl w:ilvl="7">
      <w:start w:val="1"/>
      <w:numFmt w:val="lowerLetter"/>
      <w:lvlText w:val="%8)"/>
      <w:lvlJc w:val="left"/>
      <w:pPr>
        <w:ind w:left="4360" w:hanging="440"/>
      </w:pPr>
    </w:lvl>
    <w:lvl w:ilvl="8">
      <w:start w:val="1"/>
      <w:numFmt w:val="lowerRoman"/>
      <w:lvlText w:val="%9."/>
      <w:lvlJc w:val="right"/>
      <w:pPr>
        <w:ind w:left="4800" w:hanging="440"/>
      </w:pPr>
    </w:lvl>
  </w:abstractNum>
  <w:abstractNum w:abstractNumId="9" w15:restartNumberingAfterBreak="0">
    <w:nsid w:val="28D05BE8"/>
    <w:multiLevelType w:val="hybridMultilevel"/>
    <w:tmpl w:val="6652B0FE"/>
    <w:lvl w:ilvl="0" w:tplc="FFFFFFFF">
      <w:start w:val="1"/>
      <w:numFmt w:val="lowerLetter"/>
      <w:lvlText w:val="%1."/>
      <w:lvlJc w:val="left"/>
      <w:pPr>
        <w:ind w:left="1200" w:hanging="360"/>
      </w:pPr>
      <w:rPr>
        <w:rFonts w:hint="default"/>
      </w:rPr>
    </w:lvl>
    <w:lvl w:ilvl="1" w:tplc="FFFFFFFF" w:tentative="1">
      <w:start w:val="1"/>
      <w:numFmt w:val="lowerLetter"/>
      <w:lvlText w:val="%2)"/>
      <w:lvlJc w:val="left"/>
      <w:pPr>
        <w:ind w:left="1720" w:hanging="440"/>
      </w:pPr>
    </w:lvl>
    <w:lvl w:ilvl="2" w:tplc="FFFFFFFF" w:tentative="1">
      <w:start w:val="1"/>
      <w:numFmt w:val="lowerRoman"/>
      <w:lvlText w:val="%3."/>
      <w:lvlJc w:val="right"/>
      <w:pPr>
        <w:ind w:left="2160" w:hanging="440"/>
      </w:pPr>
    </w:lvl>
    <w:lvl w:ilvl="3" w:tplc="FFFFFFFF" w:tentative="1">
      <w:start w:val="1"/>
      <w:numFmt w:val="decimal"/>
      <w:lvlText w:val="%4."/>
      <w:lvlJc w:val="left"/>
      <w:pPr>
        <w:ind w:left="2600" w:hanging="440"/>
      </w:pPr>
    </w:lvl>
    <w:lvl w:ilvl="4" w:tplc="FFFFFFFF" w:tentative="1">
      <w:start w:val="1"/>
      <w:numFmt w:val="lowerLetter"/>
      <w:lvlText w:val="%5)"/>
      <w:lvlJc w:val="left"/>
      <w:pPr>
        <w:ind w:left="3040" w:hanging="440"/>
      </w:pPr>
    </w:lvl>
    <w:lvl w:ilvl="5" w:tplc="FFFFFFFF" w:tentative="1">
      <w:start w:val="1"/>
      <w:numFmt w:val="lowerRoman"/>
      <w:lvlText w:val="%6."/>
      <w:lvlJc w:val="right"/>
      <w:pPr>
        <w:ind w:left="3480" w:hanging="440"/>
      </w:pPr>
    </w:lvl>
    <w:lvl w:ilvl="6" w:tplc="FFFFFFFF" w:tentative="1">
      <w:start w:val="1"/>
      <w:numFmt w:val="decimal"/>
      <w:lvlText w:val="%7."/>
      <w:lvlJc w:val="left"/>
      <w:pPr>
        <w:ind w:left="3920" w:hanging="440"/>
      </w:pPr>
    </w:lvl>
    <w:lvl w:ilvl="7" w:tplc="FFFFFFFF" w:tentative="1">
      <w:start w:val="1"/>
      <w:numFmt w:val="lowerLetter"/>
      <w:lvlText w:val="%8)"/>
      <w:lvlJc w:val="left"/>
      <w:pPr>
        <w:ind w:left="4360" w:hanging="440"/>
      </w:pPr>
    </w:lvl>
    <w:lvl w:ilvl="8" w:tplc="FFFFFFFF" w:tentative="1">
      <w:start w:val="1"/>
      <w:numFmt w:val="lowerRoman"/>
      <w:lvlText w:val="%9."/>
      <w:lvlJc w:val="right"/>
      <w:pPr>
        <w:ind w:left="4800" w:hanging="440"/>
      </w:pPr>
    </w:lvl>
  </w:abstractNum>
  <w:abstractNum w:abstractNumId="10" w15:restartNumberingAfterBreak="0">
    <w:nsid w:val="2A397A38"/>
    <w:multiLevelType w:val="multilevel"/>
    <w:tmpl w:val="2A397A38"/>
    <w:lvl w:ilvl="0">
      <w:start w:val="1"/>
      <w:numFmt w:val="decimal"/>
      <w:lvlText w:val="%1)"/>
      <w:lvlJc w:val="left"/>
      <w:pPr>
        <w:tabs>
          <w:tab w:val="left" w:pos="68"/>
        </w:tabs>
        <w:ind w:left="68" w:hanging="720"/>
      </w:pPr>
      <w:rPr>
        <w:rFonts w:ascii="Times New Roman" w:hAnsi="Times New Roman" w:cs="Times New Roman" w:hint="eastAsia"/>
        <w:b w:val="0"/>
        <w:bCs w:val="0"/>
        <w:i w:val="0"/>
        <w:iCs w:val="0"/>
        <w:caps w:val="0"/>
        <w:smallCaps w:val="0"/>
        <w:strike w:val="0"/>
        <w:dstrike w:val="0"/>
        <w:vanish w:val="0"/>
        <w:color w:val="000000"/>
        <w:spacing w:val="0"/>
        <w:position w:val="0"/>
        <w:sz w:val="24"/>
        <w:u w:val="none"/>
        <w:vertAlign w:val="baseline"/>
        <w14:shadow w14:blurRad="0" w14:dist="0" w14:dir="0" w14:sx="0" w14:sy="0" w14:kx="0" w14:ky="0" w14:algn="none">
          <w14:srgbClr w14:val="000000"/>
        </w14:shadow>
      </w:rPr>
    </w:lvl>
    <w:lvl w:ilvl="1">
      <w:start w:val="1"/>
      <w:numFmt w:val="lowerLetter"/>
      <w:pStyle w:val="a"/>
      <w:lvlText w:val="%2)"/>
      <w:lvlJc w:val="left"/>
      <w:pPr>
        <w:tabs>
          <w:tab w:val="left" w:pos="1202"/>
        </w:tabs>
        <w:ind w:left="1202" w:hanging="720"/>
      </w:pPr>
      <w:rPr>
        <w:rFonts w:hint="eastAsia"/>
        <w:b w:val="0"/>
        <w:i w:val="0"/>
        <w:sz w:val="24"/>
      </w:rPr>
    </w:lvl>
    <w:lvl w:ilvl="2">
      <w:start w:val="1"/>
      <w:numFmt w:val="decimal"/>
      <w:pStyle w:val="a0"/>
      <w:lvlText w:val="%3）"/>
      <w:lvlJc w:val="left"/>
      <w:pPr>
        <w:tabs>
          <w:tab w:val="left" w:pos="1979"/>
        </w:tabs>
        <w:ind w:left="1979" w:hanging="681"/>
      </w:pPr>
      <w:rPr>
        <w:rFonts w:ascii="Times New Roman" w:hAnsi="Times New Roman" w:cs="Times New Roman"/>
        <w:b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lvlText w:val="%4."/>
      <w:lvlJc w:val="left"/>
      <w:pPr>
        <w:tabs>
          <w:tab w:val="left" w:pos="1793"/>
        </w:tabs>
        <w:ind w:left="1793" w:hanging="420"/>
      </w:pPr>
      <w:rPr>
        <w:rFonts w:hint="eastAsia"/>
      </w:rPr>
    </w:lvl>
    <w:lvl w:ilvl="4">
      <w:start w:val="1"/>
      <w:numFmt w:val="lowerLetter"/>
      <w:lvlText w:val="%5)"/>
      <w:lvlJc w:val="left"/>
      <w:pPr>
        <w:tabs>
          <w:tab w:val="left" w:pos="2213"/>
        </w:tabs>
        <w:ind w:left="2213" w:hanging="420"/>
      </w:pPr>
      <w:rPr>
        <w:rFonts w:hint="eastAsia"/>
      </w:rPr>
    </w:lvl>
    <w:lvl w:ilvl="5">
      <w:start w:val="1"/>
      <w:numFmt w:val="lowerRoman"/>
      <w:lvlText w:val="%6."/>
      <w:lvlJc w:val="right"/>
      <w:pPr>
        <w:tabs>
          <w:tab w:val="left" w:pos="2633"/>
        </w:tabs>
        <w:ind w:left="2633" w:hanging="420"/>
      </w:pPr>
      <w:rPr>
        <w:rFonts w:hint="eastAsia"/>
      </w:rPr>
    </w:lvl>
    <w:lvl w:ilvl="6">
      <w:start w:val="1"/>
      <w:numFmt w:val="decimal"/>
      <w:lvlText w:val="%7."/>
      <w:lvlJc w:val="left"/>
      <w:pPr>
        <w:tabs>
          <w:tab w:val="left" w:pos="3053"/>
        </w:tabs>
        <w:ind w:left="3053" w:hanging="420"/>
      </w:pPr>
      <w:rPr>
        <w:rFonts w:hint="eastAsia"/>
      </w:rPr>
    </w:lvl>
    <w:lvl w:ilvl="7">
      <w:start w:val="1"/>
      <w:numFmt w:val="lowerLetter"/>
      <w:lvlText w:val="%8)"/>
      <w:lvlJc w:val="left"/>
      <w:pPr>
        <w:tabs>
          <w:tab w:val="left" w:pos="3473"/>
        </w:tabs>
        <w:ind w:left="3473" w:hanging="420"/>
      </w:pPr>
      <w:rPr>
        <w:rFonts w:hint="eastAsia"/>
      </w:rPr>
    </w:lvl>
    <w:lvl w:ilvl="8">
      <w:start w:val="1"/>
      <w:numFmt w:val="lowerRoman"/>
      <w:lvlText w:val="%9."/>
      <w:lvlJc w:val="right"/>
      <w:pPr>
        <w:tabs>
          <w:tab w:val="left" w:pos="3893"/>
        </w:tabs>
        <w:ind w:left="3893" w:hanging="420"/>
      </w:pPr>
      <w:rPr>
        <w:rFonts w:hint="eastAsia"/>
      </w:rPr>
    </w:lvl>
  </w:abstractNum>
  <w:abstractNum w:abstractNumId="11" w15:restartNumberingAfterBreak="0">
    <w:nsid w:val="2B2D1344"/>
    <w:multiLevelType w:val="hybridMultilevel"/>
    <w:tmpl w:val="78FCBDAA"/>
    <w:lvl w:ilvl="0" w:tplc="0409000B">
      <w:start w:val="1"/>
      <w:numFmt w:val="bullet"/>
      <w:lvlText w:val=""/>
      <w:lvlJc w:val="left"/>
      <w:pPr>
        <w:ind w:left="1124" w:hanging="440"/>
      </w:pPr>
      <w:rPr>
        <w:rFonts w:ascii="Wingdings" w:hAnsi="Wingdings" w:hint="default"/>
      </w:rPr>
    </w:lvl>
    <w:lvl w:ilvl="1" w:tplc="04090003">
      <w:start w:val="1"/>
      <w:numFmt w:val="bullet"/>
      <w:lvlText w:val=""/>
      <w:lvlJc w:val="left"/>
      <w:pPr>
        <w:ind w:left="1564" w:hanging="440"/>
      </w:pPr>
      <w:rPr>
        <w:rFonts w:ascii="Wingdings" w:hAnsi="Wingdings" w:hint="default"/>
      </w:rPr>
    </w:lvl>
    <w:lvl w:ilvl="2" w:tplc="04090005" w:tentative="1">
      <w:start w:val="1"/>
      <w:numFmt w:val="bullet"/>
      <w:lvlText w:val=""/>
      <w:lvlJc w:val="left"/>
      <w:pPr>
        <w:ind w:left="2004" w:hanging="440"/>
      </w:pPr>
      <w:rPr>
        <w:rFonts w:ascii="Wingdings" w:hAnsi="Wingdings" w:hint="default"/>
      </w:rPr>
    </w:lvl>
    <w:lvl w:ilvl="3" w:tplc="04090001" w:tentative="1">
      <w:start w:val="1"/>
      <w:numFmt w:val="bullet"/>
      <w:lvlText w:val=""/>
      <w:lvlJc w:val="left"/>
      <w:pPr>
        <w:ind w:left="2444" w:hanging="440"/>
      </w:pPr>
      <w:rPr>
        <w:rFonts w:ascii="Wingdings" w:hAnsi="Wingdings" w:hint="default"/>
      </w:rPr>
    </w:lvl>
    <w:lvl w:ilvl="4" w:tplc="04090003" w:tentative="1">
      <w:start w:val="1"/>
      <w:numFmt w:val="bullet"/>
      <w:lvlText w:val=""/>
      <w:lvlJc w:val="left"/>
      <w:pPr>
        <w:ind w:left="2884" w:hanging="440"/>
      </w:pPr>
      <w:rPr>
        <w:rFonts w:ascii="Wingdings" w:hAnsi="Wingdings" w:hint="default"/>
      </w:rPr>
    </w:lvl>
    <w:lvl w:ilvl="5" w:tplc="04090005" w:tentative="1">
      <w:start w:val="1"/>
      <w:numFmt w:val="bullet"/>
      <w:lvlText w:val=""/>
      <w:lvlJc w:val="left"/>
      <w:pPr>
        <w:ind w:left="3324" w:hanging="440"/>
      </w:pPr>
      <w:rPr>
        <w:rFonts w:ascii="Wingdings" w:hAnsi="Wingdings" w:hint="default"/>
      </w:rPr>
    </w:lvl>
    <w:lvl w:ilvl="6" w:tplc="04090001" w:tentative="1">
      <w:start w:val="1"/>
      <w:numFmt w:val="bullet"/>
      <w:lvlText w:val=""/>
      <w:lvlJc w:val="left"/>
      <w:pPr>
        <w:ind w:left="3764" w:hanging="440"/>
      </w:pPr>
      <w:rPr>
        <w:rFonts w:ascii="Wingdings" w:hAnsi="Wingdings" w:hint="default"/>
      </w:rPr>
    </w:lvl>
    <w:lvl w:ilvl="7" w:tplc="04090003" w:tentative="1">
      <w:start w:val="1"/>
      <w:numFmt w:val="bullet"/>
      <w:lvlText w:val=""/>
      <w:lvlJc w:val="left"/>
      <w:pPr>
        <w:ind w:left="4204" w:hanging="440"/>
      </w:pPr>
      <w:rPr>
        <w:rFonts w:ascii="Wingdings" w:hAnsi="Wingdings" w:hint="default"/>
      </w:rPr>
    </w:lvl>
    <w:lvl w:ilvl="8" w:tplc="04090005" w:tentative="1">
      <w:start w:val="1"/>
      <w:numFmt w:val="bullet"/>
      <w:lvlText w:val=""/>
      <w:lvlJc w:val="left"/>
      <w:pPr>
        <w:ind w:left="4644" w:hanging="440"/>
      </w:pPr>
      <w:rPr>
        <w:rFonts w:ascii="Wingdings" w:hAnsi="Wingdings" w:hint="default"/>
      </w:rPr>
    </w:lvl>
  </w:abstractNum>
  <w:abstractNum w:abstractNumId="12" w15:restartNumberingAfterBreak="0">
    <w:nsid w:val="2C67162D"/>
    <w:multiLevelType w:val="hybridMultilevel"/>
    <w:tmpl w:val="8782FDFC"/>
    <w:lvl w:ilvl="0" w:tplc="FFFFFFFF">
      <w:start w:val="1"/>
      <w:numFmt w:val="decimal"/>
      <w:lvlText w:val="（%1）"/>
      <w:lvlJc w:val="left"/>
      <w:pPr>
        <w:ind w:left="1200" w:hanging="720"/>
      </w:pPr>
      <w:rPr>
        <w:rFonts w:hint="default"/>
      </w:rPr>
    </w:lvl>
    <w:lvl w:ilvl="1" w:tplc="FFFFFFFF" w:tentative="1">
      <w:start w:val="1"/>
      <w:numFmt w:val="lowerLetter"/>
      <w:lvlText w:val="%2)"/>
      <w:lvlJc w:val="left"/>
      <w:pPr>
        <w:ind w:left="1360" w:hanging="440"/>
      </w:pPr>
    </w:lvl>
    <w:lvl w:ilvl="2" w:tplc="FFFFFFFF" w:tentative="1">
      <w:start w:val="1"/>
      <w:numFmt w:val="lowerRoman"/>
      <w:lvlText w:val="%3."/>
      <w:lvlJc w:val="right"/>
      <w:pPr>
        <w:ind w:left="1800" w:hanging="440"/>
      </w:pPr>
    </w:lvl>
    <w:lvl w:ilvl="3" w:tplc="FFFFFFFF" w:tentative="1">
      <w:start w:val="1"/>
      <w:numFmt w:val="decimal"/>
      <w:lvlText w:val="%4."/>
      <w:lvlJc w:val="left"/>
      <w:pPr>
        <w:ind w:left="2240" w:hanging="440"/>
      </w:pPr>
    </w:lvl>
    <w:lvl w:ilvl="4" w:tplc="FFFFFFFF" w:tentative="1">
      <w:start w:val="1"/>
      <w:numFmt w:val="lowerLetter"/>
      <w:lvlText w:val="%5)"/>
      <w:lvlJc w:val="left"/>
      <w:pPr>
        <w:ind w:left="2680" w:hanging="440"/>
      </w:pPr>
    </w:lvl>
    <w:lvl w:ilvl="5" w:tplc="FFFFFFFF" w:tentative="1">
      <w:start w:val="1"/>
      <w:numFmt w:val="lowerRoman"/>
      <w:lvlText w:val="%6."/>
      <w:lvlJc w:val="right"/>
      <w:pPr>
        <w:ind w:left="3120" w:hanging="440"/>
      </w:pPr>
    </w:lvl>
    <w:lvl w:ilvl="6" w:tplc="FFFFFFFF" w:tentative="1">
      <w:start w:val="1"/>
      <w:numFmt w:val="decimal"/>
      <w:lvlText w:val="%7."/>
      <w:lvlJc w:val="left"/>
      <w:pPr>
        <w:ind w:left="3560" w:hanging="440"/>
      </w:pPr>
    </w:lvl>
    <w:lvl w:ilvl="7" w:tplc="FFFFFFFF" w:tentative="1">
      <w:start w:val="1"/>
      <w:numFmt w:val="lowerLetter"/>
      <w:lvlText w:val="%8)"/>
      <w:lvlJc w:val="left"/>
      <w:pPr>
        <w:ind w:left="4000" w:hanging="440"/>
      </w:pPr>
    </w:lvl>
    <w:lvl w:ilvl="8" w:tplc="FFFFFFFF" w:tentative="1">
      <w:start w:val="1"/>
      <w:numFmt w:val="lowerRoman"/>
      <w:lvlText w:val="%9."/>
      <w:lvlJc w:val="right"/>
      <w:pPr>
        <w:ind w:left="4440" w:hanging="440"/>
      </w:pPr>
    </w:lvl>
  </w:abstractNum>
  <w:abstractNum w:abstractNumId="13" w15:restartNumberingAfterBreak="0">
    <w:nsid w:val="2EE679D4"/>
    <w:multiLevelType w:val="multilevel"/>
    <w:tmpl w:val="2EE679D4"/>
    <w:lvl w:ilvl="0">
      <w:start w:val="1"/>
      <w:numFmt w:val="decimal"/>
      <w:lvlText w:val="（%1）"/>
      <w:lvlJc w:val="left"/>
      <w:pPr>
        <w:ind w:left="1280" w:hanging="440"/>
      </w:pPr>
      <w:rPr>
        <w:rFonts w:ascii="Times New Roman" w:hAnsi="Times New Roman" w:cs="Times New Roman" w:hint="default"/>
      </w:rPr>
    </w:lvl>
    <w:lvl w:ilvl="1">
      <w:start w:val="1"/>
      <w:numFmt w:val="lowerLetter"/>
      <w:lvlText w:val="%2)"/>
      <w:lvlJc w:val="left"/>
      <w:pPr>
        <w:ind w:left="1720" w:hanging="440"/>
      </w:pPr>
    </w:lvl>
    <w:lvl w:ilvl="2">
      <w:start w:val="1"/>
      <w:numFmt w:val="lowerRoman"/>
      <w:lvlText w:val="%3."/>
      <w:lvlJc w:val="right"/>
      <w:pPr>
        <w:ind w:left="2160" w:hanging="440"/>
      </w:pPr>
    </w:lvl>
    <w:lvl w:ilvl="3">
      <w:start w:val="1"/>
      <w:numFmt w:val="decimal"/>
      <w:lvlText w:val="%4."/>
      <w:lvlJc w:val="left"/>
      <w:pPr>
        <w:ind w:left="2600" w:hanging="440"/>
      </w:pPr>
    </w:lvl>
    <w:lvl w:ilvl="4">
      <w:start w:val="1"/>
      <w:numFmt w:val="lowerLetter"/>
      <w:lvlText w:val="%5)"/>
      <w:lvlJc w:val="left"/>
      <w:pPr>
        <w:ind w:left="3040" w:hanging="440"/>
      </w:pPr>
    </w:lvl>
    <w:lvl w:ilvl="5">
      <w:start w:val="1"/>
      <w:numFmt w:val="lowerRoman"/>
      <w:lvlText w:val="%6."/>
      <w:lvlJc w:val="right"/>
      <w:pPr>
        <w:ind w:left="3480" w:hanging="440"/>
      </w:pPr>
    </w:lvl>
    <w:lvl w:ilvl="6">
      <w:start w:val="1"/>
      <w:numFmt w:val="decimal"/>
      <w:lvlText w:val="%7."/>
      <w:lvlJc w:val="left"/>
      <w:pPr>
        <w:ind w:left="3920" w:hanging="440"/>
      </w:pPr>
    </w:lvl>
    <w:lvl w:ilvl="7">
      <w:start w:val="1"/>
      <w:numFmt w:val="lowerLetter"/>
      <w:lvlText w:val="%8)"/>
      <w:lvlJc w:val="left"/>
      <w:pPr>
        <w:ind w:left="4360" w:hanging="440"/>
      </w:pPr>
    </w:lvl>
    <w:lvl w:ilvl="8">
      <w:start w:val="1"/>
      <w:numFmt w:val="lowerRoman"/>
      <w:lvlText w:val="%9."/>
      <w:lvlJc w:val="right"/>
      <w:pPr>
        <w:ind w:left="4800" w:hanging="440"/>
      </w:pPr>
    </w:lvl>
  </w:abstractNum>
  <w:abstractNum w:abstractNumId="14" w15:restartNumberingAfterBreak="0">
    <w:nsid w:val="32CF5A33"/>
    <w:multiLevelType w:val="multilevel"/>
    <w:tmpl w:val="32CF5A33"/>
    <w:lvl w:ilvl="0">
      <w:start w:val="1"/>
      <w:numFmt w:val="decimal"/>
      <w:lvlText w:val="（%1）"/>
      <w:lvlJc w:val="left"/>
      <w:pPr>
        <w:ind w:left="1280" w:hanging="440"/>
      </w:pPr>
      <w:rPr>
        <w:rFonts w:ascii="Times New Roman" w:hAnsi="Times New Roman" w:cs="Times New Roman" w:hint="default"/>
      </w:rPr>
    </w:lvl>
    <w:lvl w:ilvl="1">
      <w:start w:val="1"/>
      <w:numFmt w:val="lowerLetter"/>
      <w:lvlText w:val="%2)"/>
      <w:lvlJc w:val="left"/>
      <w:pPr>
        <w:ind w:left="1720" w:hanging="440"/>
      </w:pPr>
    </w:lvl>
    <w:lvl w:ilvl="2">
      <w:start w:val="1"/>
      <w:numFmt w:val="lowerRoman"/>
      <w:lvlText w:val="%3."/>
      <w:lvlJc w:val="right"/>
      <w:pPr>
        <w:ind w:left="2160" w:hanging="440"/>
      </w:pPr>
    </w:lvl>
    <w:lvl w:ilvl="3">
      <w:start w:val="1"/>
      <w:numFmt w:val="decimal"/>
      <w:lvlText w:val="%4."/>
      <w:lvlJc w:val="left"/>
      <w:pPr>
        <w:ind w:left="2600" w:hanging="440"/>
      </w:pPr>
    </w:lvl>
    <w:lvl w:ilvl="4">
      <w:start w:val="1"/>
      <w:numFmt w:val="lowerLetter"/>
      <w:lvlText w:val="%5)"/>
      <w:lvlJc w:val="left"/>
      <w:pPr>
        <w:ind w:left="3040" w:hanging="440"/>
      </w:pPr>
    </w:lvl>
    <w:lvl w:ilvl="5">
      <w:start w:val="1"/>
      <w:numFmt w:val="lowerRoman"/>
      <w:lvlText w:val="%6."/>
      <w:lvlJc w:val="right"/>
      <w:pPr>
        <w:ind w:left="3480" w:hanging="440"/>
      </w:pPr>
    </w:lvl>
    <w:lvl w:ilvl="6">
      <w:start w:val="1"/>
      <w:numFmt w:val="decimal"/>
      <w:lvlText w:val="%7."/>
      <w:lvlJc w:val="left"/>
      <w:pPr>
        <w:ind w:left="3920" w:hanging="440"/>
      </w:pPr>
    </w:lvl>
    <w:lvl w:ilvl="7">
      <w:start w:val="1"/>
      <w:numFmt w:val="lowerLetter"/>
      <w:lvlText w:val="%8)"/>
      <w:lvlJc w:val="left"/>
      <w:pPr>
        <w:ind w:left="4360" w:hanging="440"/>
      </w:pPr>
    </w:lvl>
    <w:lvl w:ilvl="8">
      <w:start w:val="1"/>
      <w:numFmt w:val="lowerRoman"/>
      <w:lvlText w:val="%9."/>
      <w:lvlJc w:val="right"/>
      <w:pPr>
        <w:ind w:left="4800" w:hanging="440"/>
      </w:pPr>
    </w:lvl>
  </w:abstractNum>
  <w:abstractNum w:abstractNumId="15" w15:restartNumberingAfterBreak="0">
    <w:nsid w:val="336D1038"/>
    <w:multiLevelType w:val="multilevel"/>
    <w:tmpl w:val="336D1038"/>
    <w:lvl w:ilvl="0">
      <w:start w:val="1"/>
      <w:numFmt w:val="bullet"/>
      <w:lvlText w:val=""/>
      <w:lvlJc w:val="left"/>
      <w:pPr>
        <w:ind w:left="1280" w:hanging="440"/>
      </w:pPr>
      <w:rPr>
        <w:rFonts w:ascii="Wingdings" w:hAnsi="Wingdings" w:hint="default"/>
      </w:rPr>
    </w:lvl>
    <w:lvl w:ilvl="1">
      <w:start w:val="1"/>
      <w:numFmt w:val="lowerLetter"/>
      <w:lvlText w:val="%2)"/>
      <w:lvlJc w:val="left"/>
      <w:pPr>
        <w:ind w:left="1720" w:hanging="440"/>
      </w:pPr>
    </w:lvl>
    <w:lvl w:ilvl="2">
      <w:start w:val="1"/>
      <w:numFmt w:val="lowerRoman"/>
      <w:lvlText w:val="%3."/>
      <w:lvlJc w:val="right"/>
      <w:pPr>
        <w:ind w:left="2160" w:hanging="440"/>
      </w:pPr>
    </w:lvl>
    <w:lvl w:ilvl="3">
      <w:start w:val="1"/>
      <w:numFmt w:val="decimal"/>
      <w:lvlText w:val="%4."/>
      <w:lvlJc w:val="left"/>
      <w:pPr>
        <w:ind w:left="2600" w:hanging="440"/>
      </w:pPr>
    </w:lvl>
    <w:lvl w:ilvl="4">
      <w:start w:val="1"/>
      <w:numFmt w:val="lowerLetter"/>
      <w:lvlText w:val="%5)"/>
      <w:lvlJc w:val="left"/>
      <w:pPr>
        <w:ind w:left="3040" w:hanging="440"/>
      </w:pPr>
    </w:lvl>
    <w:lvl w:ilvl="5">
      <w:start w:val="1"/>
      <w:numFmt w:val="lowerRoman"/>
      <w:lvlText w:val="%6."/>
      <w:lvlJc w:val="right"/>
      <w:pPr>
        <w:ind w:left="3480" w:hanging="440"/>
      </w:pPr>
    </w:lvl>
    <w:lvl w:ilvl="6">
      <w:start w:val="1"/>
      <w:numFmt w:val="decimal"/>
      <w:lvlText w:val="%7."/>
      <w:lvlJc w:val="left"/>
      <w:pPr>
        <w:ind w:left="3920" w:hanging="440"/>
      </w:pPr>
    </w:lvl>
    <w:lvl w:ilvl="7">
      <w:start w:val="1"/>
      <w:numFmt w:val="lowerLetter"/>
      <w:lvlText w:val="%8)"/>
      <w:lvlJc w:val="left"/>
      <w:pPr>
        <w:ind w:left="4360" w:hanging="440"/>
      </w:pPr>
    </w:lvl>
    <w:lvl w:ilvl="8">
      <w:start w:val="1"/>
      <w:numFmt w:val="lowerRoman"/>
      <w:lvlText w:val="%9."/>
      <w:lvlJc w:val="right"/>
      <w:pPr>
        <w:ind w:left="4800" w:hanging="440"/>
      </w:pPr>
    </w:lvl>
  </w:abstractNum>
  <w:abstractNum w:abstractNumId="16" w15:restartNumberingAfterBreak="0">
    <w:nsid w:val="346B3723"/>
    <w:multiLevelType w:val="hybridMultilevel"/>
    <w:tmpl w:val="0DEA3996"/>
    <w:lvl w:ilvl="0" w:tplc="04090003">
      <w:start w:val="1"/>
      <w:numFmt w:val="bullet"/>
      <w:lvlText w:val=""/>
      <w:lvlJc w:val="left"/>
      <w:pPr>
        <w:ind w:left="1220" w:hanging="440"/>
      </w:pPr>
      <w:rPr>
        <w:rFonts w:ascii="Wingdings" w:hAnsi="Wingdings" w:hint="default"/>
      </w:rPr>
    </w:lvl>
    <w:lvl w:ilvl="1" w:tplc="04090003" w:tentative="1">
      <w:start w:val="1"/>
      <w:numFmt w:val="bullet"/>
      <w:lvlText w:val=""/>
      <w:lvlJc w:val="left"/>
      <w:pPr>
        <w:ind w:left="1660" w:hanging="440"/>
      </w:pPr>
      <w:rPr>
        <w:rFonts w:ascii="Wingdings" w:hAnsi="Wingdings" w:hint="default"/>
      </w:rPr>
    </w:lvl>
    <w:lvl w:ilvl="2" w:tplc="04090005" w:tentative="1">
      <w:start w:val="1"/>
      <w:numFmt w:val="bullet"/>
      <w:lvlText w:val=""/>
      <w:lvlJc w:val="left"/>
      <w:pPr>
        <w:ind w:left="2100" w:hanging="440"/>
      </w:pPr>
      <w:rPr>
        <w:rFonts w:ascii="Wingdings" w:hAnsi="Wingdings" w:hint="default"/>
      </w:rPr>
    </w:lvl>
    <w:lvl w:ilvl="3" w:tplc="04090001" w:tentative="1">
      <w:start w:val="1"/>
      <w:numFmt w:val="bullet"/>
      <w:lvlText w:val=""/>
      <w:lvlJc w:val="left"/>
      <w:pPr>
        <w:ind w:left="2540" w:hanging="440"/>
      </w:pPr>
      <w:rPr>
        <w:rFonts w:ascii="Wingdings" w:hAnsi="Wingdings" w:hint="default"/>
      </w:rPr>
    </w:lvl>
    <w:lvl w:ilvl="4" w:tplc="04090003" w:tentative="1">
      <w:start w:val="1"/>
      <w:numFmt w:val="bullet"/>
      <w:lvlText w:val=""/>
      <w:lvlJc w:val="left"/>
      <w:pPr>
        <w:ind w:left="2980" w:hanging="440"/>
      </w:pPr>
      <w:rPr>
        <w:rFonts w:ascii="Wingdings" w:hAnsi="Wingdings" w:hint="default"/>
      </w:rPr>
    </w:lvl>
    <w:lvl w:ilvl="5" w:tplc="04090005" w:tentative="1">
      <w:start w:val="1"/>
      <w:numFmt w:val="bullet"/>
      <w:lvlText w:val=""/>
      <w:lvlJc w:val="left"/>
      <w:pPr>
        <w:ind w:left="3420" w:hanging="440"/>
      </w:pPr>
      <w:rPr>
        <w:rFonts w:ascii="Wingdings" w:hAnsi="Wingdings" w:hint="default"/>
      </w:rPr>
    </w:lvl>
    <w:lvl w:ilvl="6" w:tplc="04090001" w:tentative="1">
      <w:start w:val="1"/>
      <w:numFmt w:val="bullet"/>
      <w:lvlText w:val=""/>
      <w:lvlJc w:val="left"/>
      <w:pPr>
        <w:ind w:left="3860" w:hanging="440"/>
      </w:pPr>
      <w:rPr>
        <w:rFonts w:ascii="Wingdings" w:hAnsi="Wingdings" w:hint="default"/>
      </w:rPr>
    </w:lvl>
    <w:lvl w:ilvl="7" w:tplc="04090003" w:tentative="1">
      <w:start w:val="1"/>
      <w:numFmt w:val="bullet"/>
      <w:lvlText w:val=""/>
      <w:lvlJc w:val="left"/>
      <w:pPr>
        <w:ind w:left="4300" w:hanging="440"/>
      </w:pPr>
      <w:rPr>
        <w:rFonts w:ascii="Wingdings" w:hAnsi="Wingdings" w:hint="default"/>
      </w:rPr>
    </w:lvl>
    <w:lvl w:ilvl="8" w:tplc="04090005" w:tentative="1">
      <w:start w:val="1"/>
      <w:numFmt w:val="bullet"/>
      <w:lvlText w:val=""/>
      <w:lvlJc w:val="left"/>
      <w:pPr>
        <w:ind w:left="4740" w:hanging="440"/>
      </w:pPr>
      <w:rPr>
        <w:rFonts w:ascii="Wingdings" w:hAnsi="Wingdings" w:hint="default"/>
      </w:rPr>
    </w:lvl>
  </w:abstractNum>
  <w:abstractNum w:abstractNumId="17" w15:restartNumberingAfterBreak="0">
    <w:nsid w:val="368E3412"/>
    <w:multiLevelType w:val="multilevel"/>
    <w:tmpl w:val="368E3412"/>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8" w15:restartNumberingAfterBreak="0">
    <w:nsid w:val="383100D1"/>
    <w:multiLevelType w:val="multilevel"/>
    <w:tmpl w:val="567220CC"/>
    <w:lvl w:ilvl="0">
      <w:start w:val="1"/>
      <w:numFmt w:val="decimal"/>
      <w:lvlText w:val="（%1）"/>
      <w:lvlJc w:val="left"/>
      <w:pPr>
        <w:ind w:left="1280" w:hanging="440"/>
      </w:pPr>
      <w:rPr>
        <w:rFonts w:ascii="Times New Roman" w:hAnsi="Times New Roman" w:cs="Times New Roman" w:hint="default"/>
      </w:rPr>
    </w:lvl>
    <w:lvl w:ilvl="1">
      <w:start w:val="1"/>
      <w:numFmt w:val="lowerLetter"/>
      <w:lvlText w:val="%2)"/>
      <w:lvlJc w:val="left"/>
      <w:pPr>
        <w:ind w:left="1720" w:hanging="440"/>
      </w:pPr>
    </w:lvl>
    <w:lvl w:ilvl="2">
      <w:start w:val="1"/>
      <w:numFmt w:val="lowerRoman"/>
      <w:lvlText w:val="%3."/>
      <w:lvlJc w:val="right"/>
      <w:pPr>
        <w:ind w:left="2160" w:hanging="440"/>
      </w:pPr>
    </w:lvl>
    <w:lvl w:ilvl="3">
      <w:start w:val="1"/>
      <w:numFmt w:val="decimal"/>
      <w:lvlText w:val="%4."/>
      <w:lvlJc w:val="left"/>
      <w:pPr>
        <w:ind w:left="2600" w:hanging="440"/>
      </w:pPr>
    </w:lvl>
    <w:lvl w:ilvl="4">
      <w:start w:val="1"/>
      <w:numFmt w:val="lowerLetter"/>
      <w:lvlText w:val="%5)"/>
      <w:lvlJc w:val="left"/>
      <w:pPr>
        <w:ind w:left="3040" w:hanging="440"/>
      </w:pPr>
    </w:lvl>
    <w:lvl w:ilvl="5">
      <w:start w:val="1"/>
      <w:numFmt w:val="lowerRoman"/>
      <w:lvlText w:val="%6."/>
      <w:lvlJc w:val="right"/>
      <w:pPr>
        <w:ind w:left="3480" w:hanging="440"/>
      </w:pPr>
    </w:lvl>
    <w:lvl w:ilvl="6">
      <w:start w:val="1"/>
      <w:numFmt w:val="decimal"/>
      <w:lvlText w:val="%7."/>
      <w:lvlJc w:val="left"/>
      <w:pPr>
        <w:ind w:left="3920" w:hanging="440"/>
      </w:pPr>
    </w:lvl>
    <w:lvl w:ilvl="7">
      <w:start w:val="1"/>
      <w:numFmt w:val="lowerLetter"/>
      <w:lvlText w:val="%8)"/>
      <w:lvlJc w:val="left"/>
      <w:pPr>
        <w:ind w:left="4360" w:hanging="440"/>
      </w:pPr>
    </w:lvl>
    <w:lvl w:ilvl="8">
      <w:start w:val="1"/>
      <w:numFmt w:val="lowerRoman"/>
      <w:lvlText w:val="%9."/>
      <w:lvlJc w:val="right"/>
      <w:pPr>
        <w:ind w:left="4800" w:hanging="440"/>
      </w:pPr>
    </w:lvl>
  </w:abstractNum>
  <w:abstractNum w:abstractNumId="19" w15:restartNumberingAfterBreak="0">
    <w:nsid w:val="3C7640E0"/>
    <w:multiLevelType w:val="multilevel"/>
    <w:tmpl w:val="567220CC"/>
    <w:lvl w:ilvl="0">
      <w:start w:val="1"/>
      <w:numFmt w:val="decimal"/>
      <w:lvlText w:val="（%1）"/>
      <w:lvlJc w:val="left"/>
      <w:pPr>
        <w:ind w:left="1280" w:hanging="440"/>
      </w:pPr>
      <w:rPr>
        <w:rFonts w:ascii="Times New Roman" w:hAnsi="Times New Roman" w:cs="Times New Roman" w:hint="default"/>
      </w:rPr>
    </w:lvl>
    <w:lvl w:ilvl="1">
      <w:start w:val="1"/>
      <w:numFmt w:val="lowerLetter"/>
      <w:lvlText w:val="%2)"/>
      <w:lvlJc w:val="left"/>
      <w:pPr>
        <w:ind w:left="1720" w:hanging="440"/>
      </w:pPr>
    </w:lvl>
    <w:lvl w:ilvl="2">
      <w:start w:val="1"/>
      <w:numFmt w:val="lowerRoman"/>
      <w:lvlText w:val="%3."/>
      <w:lvlJc w:val="right"/>
      <w:pPr>
        <w:ind w:left="2160" w:hanging="440"/>
      </w:pPr>
    </w:lvl>
    <w:lvl w:ilvl="3">
      <w:start w:val="1"/>
      <w:numFmt w:val="decimal"/>
      <w:lvlText w:val="%4."/>
      <w:lvlJc w:val="left"/>
      <w:pPr>
        <w:ind w:left="2600" w:hanging="440"/>
      </w:pPr>
    </w:lvl>
    <w:lvl w:ilvl="4">
      <w:start w:val="1"/>
      <w:numFmt w:val="lowerLetter"/>
      <w:lvlText w:val="%5)"/>
      <w:lvlJc w:val="left"/>
      <w:pPr>
        <w:ind w:left="3040" w:hanging="440"/>
      </w:pPr>
    </w:lvl>
    <w:lvl w:ilvl="5">
      <w:start w:val="1"/>
      <w:numFmt w:val="lowerRoman"/>
      <w:lvlText w:val="%6."/>
      <w:lvlJc w:val="right"/>
      <w:pPr>
        <w:ind w:left="3480" w:hanging="440"/>
      </w:pPr>
    </w:lvl>
    <w:lvl w:ilvl="6">
      <w:start w:val="1"/>
      <w:numFmt w:val="decimal"/>
      <w:lvlText w:val="%7."/>
      <w:lvlJc w:val="left"/>
      <w:pPr>
        <w:ind w:left="3920" w:hanging="440"/>
      </w:pPr>
    </w:lvl>
    <w:lvl w:ilvl="7">
      <w:start w:val="1"/>
      <w:numFmt w:val="lowerLetter"/>
      <w:lvlText w:val="%8)"/>
      <w:lvlJc w:val="left"/>
      <w:pPr>
        <w:ind w:left="4360" w:hanging="440"/>
      </w:pPr>
    </w:lvl>
    <w:lvl w:ilvl="8">
      <w:start w:val="1"/>
      <w:numFmt w:val="lowerRoman"/>
      <w:lvlText w:val="%9."/>
      <w:lvlJc w:val="right"/>
      <w:pPr>
        <w:ind w:left="4800" w:hanging="440"/>
      </w:pPr>
    </w:lvl>
  </w:abstractNum>
  <w:abstractNum w:abstractNumId="20" w15:restartNumberingAfterBreak="0">
    <w:nsid w:val="3DAF1DA7"/>
    <w:multiLevelType w:val="multilevel"/>
    <w:tmpl w:val="567220CC"/>
    <w:lvl w:ilvl="0">
      <w:start w:val="1"/>
      <w:numFmt w:val="decimal"/>
      <w:lvlText w:val="（%1）"/>
      <w:lvlJc w:val="left"/>
      <w:pPr>
        <w:ind w:left="1280" w:hanging="440"/>
      </w:pPr>
      <w:rPr>
        <w:rFonts w:ascii="Times New Roman" w:hAnsi="Times New Roman" w:cs="Times New Roman" w:hint="default"/>
      </w:rPr>
    </w:lvl>
    <w:lvl w:ilvl="1">
      <w:start w:val="1"/>
      <w:numFmt w:val="lowerLetter"/>
      <w:lvlText w:val="%2)"/>
      <w:lvlJc w:val="left"/>
      <w:pPr>
        <w:ind w:left="1720" w:hanging="440"/>
      </w:pPr>
    </w:lvl>
    <w:lvl w:ilvl="2">
      <w:start w:val="1"/>
      <w:numFmt w:val="lowerRoman"/>
      <w:lvlText w:val="%3."/>
      <w:lvlJc w:val="right"/>
      <w:pPr>
        <w:ind w:left="2160" w:hanging="440"/>
      </w:pPr>
    </w:lvl>
    <w:lvl w:ilvl="3">
      <w:start w:val="1"/>
      <w:numFmt w:val="decimal"/>
      <w:lvlText w:val="%4."/>
      <w:lvlJc w:val="left"/>
      <w:pPr>
        <w:ind w:left="2600" w:hanging="440"/>
      </w:pPr>
    </w:lvl>
    <w:lvl w:ilvl="4">
      <w:start w:val="1"/>
      <w:numFmt w:val="lowerLetter"/>
      <w:lvlText w:val="%5)"/>
      <w:lvlJc w:val="left"/>
      <w:pPr>
        <w:ind w:left="3040" w:hanging="440"/>
      </w:pPr>
    </w:lvl>
    <w:lvl w:ilvl="5">
      <w:start w:val="1"/>
      <w:numFmt w:val="lowerRoman"/>
      <w:lvlText w:val="%6."/>
      <w:lvlJc w:val="right"/>
      <w:pPr>
        <w:ind w:left="3480" w:hanging="440"/>
      </w:pPr>
    </w:lvl>
    <w:lvl w:ilvl="6">
      <w:start w:val="1"/>
      <w:numFmt w:val="decimal"/>
      <w:lvlText w:val="%7."/>
      <w:lvlJc w:val="left"/>
      <w:pPr>
        <w:ind w:left="3920" w:hanging="440"/>
      </w:pPr>
    </w:lvl>
    <w:lvl w:ilvl="7">
      <w:start w:val="1"/>
      <w:numFmt w:val="lowerLetter"/>
      <w:lvlText w:val="%8)"/>
      <w:lvlJc w:val="left"/>
      <w:pPr>
        <w:ind w:left="4360" w:hanging="440"/>
      </w:pPr>
    </w:lvl>
    <w:lvl w:ilvl="8">
      <w:start w:val="1"/>
      <w:numFmt w:val="lowerRoman"/>
      <w:lvlText w:val="%9."/>
      <w:lvlJc w:val="right"/>
      <w:pPr>
        <w:ind w:left="4800" w:hanging="440"/>
      </w:pPr>
    </w:lvl>
  </w:abstractNum>
  <w:abstractNum w:abstractNumId="21" w15:restartNumberingAfterBreak="0">
    <w:nsid w:val="4192472B"/>
    <w:multiLevelType w:val="multilevel"/>
    <w:tmpl w:val="4192472B"/>
    <w:lvl w:ilvl="0">
      <w:start w:val="1"/>
      <w:numFmt w:val="bullet"/>
      <w:lvlText w:val=""/>
      <w:lvlJc w:val="left"/>
      <w:pPr>
        <w:ind w:left="920" w:hanging="440"/>
      </w:pPr>
      <w:rPr>
        <w:rFonts w:ascii="Wingdings" w:hAnsi="Wingdings" w:hint="default"/>
      </w:rPr>
    </w:lvl>
    <w:lvl w:ilvl="1">
      <w:start w:val="1"/>
      <w:numFmt w:val="bullet"/>
      <w:lvlText w:val=""/>
      <w:lvlJc w:val="left"/>
      <w:pPr>
        <w:ind w:left="1360" w:hanging="440"/>
      </w:pPr>
      <w:rPr>
        <w:rFonts w:ascii="Wingdings" w:hAnsi="Wingdings" w:hint="default"/>
      </w:rPr>
    </w:lvl>
    <w:lvl w:ilvl="2">
      <w:start w:val="1"/>
      <w:numFmt w:val="bullet"/>
      <w:lvlText w:val=""/>
      <w:lvlJc w:val="left"/>
      <w:pPr>
        <w:ind w:left="1800" w:hanging="440"/>
      </w:pPr>
      <w:rPr>
        <w:rFonts w:ascii="Wingdings" w:hAnsi="Wingdings" w:hint="default"/>
      </w:rPr>
    </w:lvl>
    <w:lvl w:ilvl="3">
      <w:start w:val="1"/>
      <w:numFmt w:val="bullet"/>
      <w:lvlText w:val=""/>
      <w:lvlJc w:val="left"/>
      <w:pPr>
        <w:ind w:left="2240" w:hanging="440"/>
      </w:pPr>
      <w:rPr>
        <w:rFonts w:ascii="Wingdings" w:hAnsi="Wingdings" w:hint="default"/>
      </w:rPr>
    </w:lvl>
    <w:lvl w:ilvl="4">
      <w:start w:val="1"/>
      <w:numFmt w:val="bullet"/>
      <w:lvlText w:val=""/>
      <w:lvlJc w:val="left"/>
      <w:pPr>
        <w:ind w:left="2680" w:hanging="440"/>
      </w:pPr>
      <w:rPr>
        <w:rFonts w:ascii="Wingdings" w:hAnsi="Wingdings" w:hint="default"/>
      </w:rPr>
    </w:lvl>
    <w:lvl w:ilvl="5">
      <w:start w:val="1"/>
      <w:numFmt w:val="bullet"/>
      <w:lvlText w:val=""/>
      <w:lvlJc w:val="left"/>
      <w:pPr>
        <w:ind w:left="3120" w:hanging="440"/>
      </w:pPr>
      <w:rPr>
        <w:rFonts w:ascii="Wingdings" w:hAnsi="Wingdings" w:hint="default"/>
      </w:rPr>
    </w:lvl>
    <w:lvl w:ilvl="6">
      <w:start w:val="1"/>
      <w:numFmt w:val="bullet"/>
      <w:lvlText w:val=""/>
      <w:lvlJc w:val="left"/>
      <w:pPr>
        <w:ind w:left="3560" w:hanging="440"/>
      </w:pPr>
      <w:rPr>
        <w:rFonts w:ascii="Wingdings" w:hAnsi="Wingdings" w:hint="default"/>
      </w:rPr>
    </w:lvl>
    <w:lvl w:ilvl="7">
      <w:start w:val="1"/>
      <w:numFmt w:val="bullet"/>
      <w:lvlText w:val=""/>
      <w:lvlJc w:val="left"/>
      <w:pPr>
        <w:ind w:left="4000" w:hanging="440"/>
      </w:pPr>
      <w:rPr>
        <w:rFonts w:ascii="Wingdings" w:hAnsi="Wingdings" w:hint="default"/>
      </w:rPr>
    </w:lvl>
    <w:lvl w:ilvl="8">
      <w:start w:val="1"/>
      <w:numFmt w:val="bullet"/>
      <w:lvlText w:val=""/>
      <w:lvlJc w:val="left"/>
      <w:pPr>
        <w:ind w:left="4440" w:hanging="440"/>
      </w:pPr>
      <w:rPr>
        <w:rFonts w:ascii="Wingdings" w:hAnsi="Wingdings" w:hint="default"/>
      </w:rPr>
    </w:lvl>
  </w:abstractNum>
  <w:abstractNum w:abstractNumId="22" w15:restartNumberingAfterBreak="0">
    <w:nsid w:val="44140158"/>
    <w:multiLevelType w:val="multilevel"/>
    <w:tmpl w:val="567220CC"/>
    <w:lvl w:ilvl="0">
      <w:start w:val="1"/>
      <w:numFmt w:val="decimal"/>
      <w:lvlText w:val="（%1）"/>
      <w:lvlJc w:val="left"/>
      <w:pPr>
        <w:ind w:left="1280" w:hanging="440"/>
      </w:pPr>
      <w:rPr>
        <w:rFonts w:ascii="Times New Roman" w:hAnsi="Times New Roman" w:cs="Times New Roman" w:hint="default"/>
      </w:rPr>
    </w:lvl>
    <w:lvl w:ilvl="1">
      <w:start w:val="1"/>
      <w:numFmt w:val="lowerLetter"/>
      <w:lvlText w:val="%2)"/>
      <w:lvlJc w:val="left"/>
      <w:pPr>
        <w:ind w:left="1720" w:hanging="440"/>
      </w:pPr>
    </w:lvl>
    <w:lvl w:ilvl="2">
      <w:start w:val="1"/>
      <w:numFmt w:val="lowerRoman"/>
      <w:lvlText w:val="%3."/>
      <w:lvlJc w:val="right"/>
      <w:pPr>
        <w:ind w:left="2160" w:hanging="440"/>
      </w:pPr>
    </w:lvl>
    <w:lvl w:ilvl="3">
      <w:start w:val="1"/>
      <w:numFmt w:val="decimal"/>
      <w:lvlText w:val="%4."/>
      <w:lvlJc w:val="left"/>
      <w:pPr>
        <w:ind w:left="2600" w:hanging="440"/>
      </w:pPr>
    </w:lvl>
    <w:lvl w:ilvl="4">
      <w:start w:val="1"/>
      <w:numFmt w:val="lowerLetter"/>
      <w:lvlText w:val="%5)"/>
      <w:lvlJc w:val="left"/>
      <w:pPr>
        <w:ind w:left="3040" w:hanging="440"/>
      </w:pPr>
    </w:lvl>
    <w:lvl w:ilvl="5">
      <w:start w:val="1"/>
      <w:numFmt w:val="lowerRoman"/>
      <w:lvlText w:val="%6."/>
      <w:lvlJc w:val="right"/>
      <w:pPr>
        <w:ind w:left="3480" w:hanging="440"/>
      </w:pPr>
    </w:lvl>
    <w:lvl w:ilvl="6">
      <w:start w:val="1"/>
      <w:numFmt w:val="decimal"/>
      <w:lvlText w:val="%7."/>
      <w:lvlJc w:val="left"/>
      <w:pPr>
        <w:ind w:left="3920" w:hanging="440"/>
      </w:pPr>
    </w:lvl>
    <w:lvl w:ilvl="7">
      <w:start w:val="1"/>
      <w:numFmt w:val="lowerLetter"/>
      <w:lvlText w:val="%8)"/>
      <w:lvlJc w:val="left"/>
      <w:pPr>
        <w:ind w:left="4360" w:hanging="440"/>
      </w:pPr>
    </w:lvl>
    <w:lvl w:ilvl="8">
      <w:start w:val="1"/>
      <w:numFmt w:val="lowerRoman"/>
      <w:lvlText w:val="%9."/>
      <w:lvlJc w:val="right"/>
      <w:pPr>
        <w:ind w:left="4800" w:hanging="440"/>
      </w:pPr>
    </w:lvl>
  </w:abstractNum>
  <w:abstractNum w:abstractNumId="23" w15:restartNumberingAfterBreak="0">
    <w:nsid w:val="45D006C4"/>
    <w:multiLevelType w:val="multilevel"/>
    <w:tmpl w:val="567220CC"/>
    <w:lvl w:ilvl="0">
      <w:start w:val="1"/>
      <w:numFmt w:val="decimal"/>
      <w:lvlText w:val="（%1）"/>
      <w:lvlJc w:val="left"/>
      <w:pPr>
        <w:ind w:left="1280" w:hanging="440"/>
      </w:pPr>
      <w:rPr>
        <w:rFonts w:ascii="Times New Roman" w:hAnsi="Times New Roman" w:cs="Times New Roman" w:hint="default"/>
      </w:rPr>
    </w:lvl>
    <w:lvl w:ilvl="1">
      <w:start w:val="1"/>
      <w:numFmt w:val="lowerLetter"/>
      <w:lvlText w:val="%2)"/>
      <w:lvlJc w:val="left"/>
      <w:pPr>
        <w:ind w:left="1720" w:hanging="440"/>
      </w:pPr>
    </w:lvl>
    <w:lvl w:ilvl="2">
      <w:start w:val="1"/>
      <w:numFmt w:val="lowerRoman"/>
      <w:lvlText w:val="%3."/>
      <w:lvlJc w:val="right"/>
      <w:pPr>
        <w:ind w:left="2160" w:hanging="440"/>
      </w:pPr>
    </w:lvl>
    <w:lvl w:ilvl="3">
      <w:start w:val="1"/>
      <w:numFmt w:val="decimal"/>
      <w:lvlText w:val="%4."/>
      <w:lvlJc w:val="left"/>
      <w:pPr>
        <w:ind w:left="2600" w:hanging="440"/>
      </w:pPr>
    </w:lvl>
    <w:lvl w:ilvl="4">
      <w:start w:val="1"/>
      <w:numFmt w:val="lowerLetter"/>
      <w:lvlText w:val="%5)"/>
      <w:lvlJc w:val="left"/>
      <w:pPr>
        <w:ind w:left="3040" w:hanging="440"/>
      </w:pPr>
    </w:lvl>
    <w:lvl w:ilvl="5">
      <w:start w:val="1"/>
      <w:numFmt w:val="lowerRoman"/>
      <w:lvlText w:val="%6."/>
      <w:lvlJc w:val="right"/>
      <w:pPr>
        <w:ind w:left="3480" w:hanging="440"/>
      </w:pPr>
    </w:lvl>
    <w:lvl w:ilvl="6">
      <w:start w:val="1"/>
      <w:numFmt w:val="decimal"/>
      <w:lvlText w:val="%7."/>
      <w:lvlJc w:val="left"/>
      <w:pPr>
        <w:ind w:left="3920" w:hanging="440"/>
      </w:pPr>
    </w:lvl>
    <w:lvl w:ilvl="7">
      <w:start w:val="1"/>
      <w:numFmt w:val="lowerLetter"/>
      <w:lvlText w:val="%8)"/>
      <w:lvlJc w:val="left"/>
      <w:pPr>
        <w:ind w:left="4360" w:hanging="440"/>
      </w:pPr>
    </w:lvl>
    <w:lvl w:ilvl="8">
      <w:start w:val="1"/>
      <w:numFmt w:val="lowerRoman"/>
      <w:lvlText w:val="%9."/>
      <w:lvlJc w:val="right"/>
      <w:pPr>
        <w:ind w:left="4800" w:hanging="440"/>
      </w:pPr>
    </w:lvl>
  </w:abstractNum>
  <w:abstractNum w:abstractNumId="24" w15:restartNumberingAfterBreak="0">
    <w:nsid w:val="48E001A1"/>
    <w:multiLevelType w:val="multilevel"/>
    <w:tmpl w:val="547C72FD"/>
    <w:lvl w:ilvl="0">
      <w:start w:val="1"/>
      <w:numFmt w:val="decimal"/>
      <w:lvlText w:val="（%1）"/>
      <w:lvlJc w:val="left"/>
      <w:pPr>
        <w:ind w:left="1280" w:hanging="440"/>
      </w:pPr>
      <w:rPr>
        <w:rFonts w:ascii="Times New Roman" w:hAnsi="Times New Roman" w:cs="Times New Roman" w:hint="default"/>
      </w:rPr>
    </w:lvl>
    <w:lvl w:ilvl="1">
      <w:start w:val="1"/>
      <w:numFmt w:val="lowerLetter"/>
      <w:lvlText w:val="%2)"/>
      <w:lvlJc w:val="left"/>
      <w:pPr>
        <w:ind w:left="1720" w:hanging="440"/>
      </w:pPr>
    </w:lvl>
    <w:lvl w:ilvl="2">
      <w:start w:val="1"/>
      <w:numFmt w:val="lowerRoman"/>
      <w:lvlText w:val="%3."/>
      <w:lvlJc w:val="right"/>
      <w:pPr>
        <w:ind w:left="2160" w:hanging="440"/>
      </w:pPr>
    </w:lvl>
    <w:lvl w:ilvl="3">
      <w:start w:val="1"/>
      <w:numFmt w:val="decimal"/>
      <w:lvlText w:val="%4."/>
      <w:lvlJc w:val="left"/>
      <w:pPr>
        <w:ind w:left="2600" w:hanging="440"/>
      </w:pPr>
    </w:lvl>
    <w:lvl w:ilvl="4">
      <w:start w:val="1"/>
      <w:numFmt w:val="lowerLetter"/>
      <w:lvlText w:val="%5)"/>
      <w:lvlJc w:val="left"/>
      <w:pPr>
        <w:ind w:left="3040" w:hanging="440"/>
      </w:pPr>
    </w:lvl>
    <w:lvl w:ilvl="5">
      <w:start w:val="1"/>
      <w:numFmt w:val="lowerRoman"/>
      <w:lvlText w:val="%6."/>
      <w:lvlJc w:val="right"/>
      <w:pPr>
        <w:ind w:left="3480" w:hanging="440"/>
      </w:pPr>
    </w:lvl>
    <w:lvl w:ilvl="6">
      <w:start w:val="1"/>
      <w:numFmt w:val="decimal"/>
      <w:lvlText w:val="%7."/>
      <w:lvlJc w:val="left"/>
      <w:pPr>
        <w:ind w:left="3920" w:hanging="440"/>
      </w:pPr>
    </w:lvl>
    <w:lvl w:ilvl="7">
      <w:start w:val="1"/>
      <w:numFmt w:val="lowerLetter"/>
      <w:lvlText w:val="%8)"/>
      <w:lvlJc w:val="left"/>
      <w:pPr>
        <w:ind w:left="4360" w:hanging="440"/>
      </w:pPr>
    </w:lvl>
    <w:lvl w:ilvl="8">
      <w:start w:val="1"/>
      <w:numFmt w:val="lowerRoman"/>
      <w:lvlText w:val="%9."/>
      <w:lvlJc w:val="right"/>
      <w:pPr>
        <w:ind w:left="4800" w:hanging="440"/>
      </w:pPr>
    </w:lvl>
  </w:abstractNum>
  <w:abstractNum w:abstractNumId="25" w15:restartNumberingAfterBreak="0">
    <w:nsid w:val="4E4445F1"/>
    <w:multiLevelType w:val="multilevel"/>
    <w:tmpl w:val="4E4445F1"/>
    <w:lvl w:ilvl="0">
      <w:start w:val="1"/>
      <w:numFmt w:val="decimal"/>
      <w:lvlText w:val="（%1）"/>
      <w:lvlJc w:val="left"/>
      <w:pPr>
        <w:ind w:left="1280" w:hanging="440"/>
      </w:pPr>
      <w:rPr>
        <w:rFonts w:ascii="Times New Roman" w:hAnsi="Times New Roman" w:cs="Times New Roman" w:hint="default"/>
      </w:rPr>
    </w:lvl>
    <w:lvl w:ilvl="1">
      <w:start w:val="1"/>
      <w:numFmt w:val="lowerLetter"/>
      <w:lvlText w:val="%2)"/>
      <w:lvlJc w:val="left"/>
      <w:pPr>
        <w:ind w:left="1720" w:hanging="440"/>
      </w:pPr>
    </w:lvl>
    <w:lvl w:ilvl="2">
      <w:start w:val="1"/>
      <w:numFmt w:val="lowerRoman"/>
      <w:lvlText w:val="%3."/>
      <w:lvlJc w:val="right"/>
      <w:pPr>
        <w:ind w:left="2160" w:hanging="440"/>
      </w:pPr>
    </w:lvl>
    <w:lvl w:ilvl="3">
      <w:start w:val="1"/>
      <w:numFmt w:val="decimal"/>
      <w:lvlText w:val="%4."/>
      <w:lvlJc w:val="left"/>
      <w:pPr>
        <w:ind w:left="2600" w:hanging="440"/>
      </w:pPr>
    </w:lvl>
    <w:lvl w:ilvl="4">
      <w:start w:val="1"/>
      <w:numFmt w:val="lowerLetter"/>
      <w:lvlText w:val="%5)"/>
      <w:lvlJc w:val="left"/>
      <w:pPr>
        <w:ind w:left="3040" w:hanging="440"/>
      </w:pPr>
    </w:lvl>
    <w:lvl w:ilvl="5">
      <w:start w:val="1"/>
      <w:numFmt w:val="lowerRoman"/>
      <w:lvlText w:val="%6."/>
      <w:lvlJc w:val="right"/>
      <w:pPr>
        <w:ind w:left="3480" w:hanging="440"/>
      </w:pPr>
    </w:lvl>
    <w:lvl w:ilvl="6">
      <w:start w:val="1"/>
      <w:numFmt w:val="decimal"/>
      <w:lvlText w:val="%7."/>
      <w:lvlJc w:val="left"/>
      <w:pPr>
        <w:ind w:left="3920" w:hanging="440"/>
      </w:pPr>
    </w:lvl>
    <w:lvl w:ilvl="7">
      <w:start w:val="1"/>
      <w:numFmt w:val="lowerLetter"/>
      <w:lvlText w:val="%8)"/>
      <w:lvlJc w:val="left"/>
      <w:pPr>
        <w:ind w:left="4360" w:hanging="440"/>
      </w:pPr>
    </w:lvl>
    <w:lvl w:ilvl="8">
      <w:start w:val="1"/>
      <w:numFmt w:val="lowerRoman"/>
      <w:lvlText w:val="%9."/>
      <w:lvlJc w:val="right"/>
      <w:pPr>
        <w:ind w:left="4800" w:hanging="440"/>
      </w:pPr>
    </w:lvl>
  </w:abstractNum>
  <w:abstractNum w:abstractNumId="26" w15:restartNumberingAfterBreak="0">
    <w:nsid w:val="524E3A03"/>
    <w:multiLevelType w:val="hybridMultilevel"/>
    <w:tmpl w:val="8782FDFC"/>
    <w:lvl w:ilvl="0" w:tplc="16343012">
      <w:start w:val="1"/>
      <w:numFmt w:val="decimal"/>
      <w:lvlText w:val="（%1）"/>
      <w:lvlJc w:val="left"/>
      <w:pPr>
        <w:ind w:left="1200" w:hanging="72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27" w15:restartNumberingAfterBreak="0">
    <w:nsid w:val="547C72FD"/>
    <w:multiLevelType w:val="multilevel"/>
    <w:tmpl w:val="547C72FD"/>
    <w:lvl w:ilvl="0">
      <w:start w:val="1"/>
      <w:numFmt w:val="decimal"/>
      <w:lvlText w:val="（%1）"/>
      <w:lvlJc w:val="left"/>
      <w:pPr>
        <w:ind w:left="1280" w:hanging="440"/>
      </w:pPr>
      <w:rPr>
        <w:rFonts w:ascii="Times New Roman" w:hAnsi="Times New Roman" w:cs="Times New Roman" w:hint="default"/>
      </w:rPr>
    </w:lvl>
    <w:lvl w:ilvl="1">
      <w:start w:val="1"/>
      <w:numFmt w:val="lowerLetter"/>
      <w:lvlText w:val="%2)"/>
      <w:lvlJc w:val="left"/>
      <w:pPr>
        <w:ind w:left="1720" w:hanging="440"/>
      </w:pPr>
    </w:lvl>
    <w:lvl w:ilvl="2">
      <w:start w:val="1"/>
      <w:numFmt w:val="lowerRoman"/>
      <w:lvlText w:val="%3."/>
      <w:lvlJc w:val="right"/>
      <w:pPr>
        <w:ind w:left="2160" w:hanging="440"/>
      </w:pPr>
    </w:lvl>
    <w:lvl w:ilvl="3">
      <w:start w:val="1"/>
      <w:numFmt w:val="decimal"/>
      <w:lvlText w:val="%4."/>
      <w:lvlJc w:val="left"/>
      <w:pPr>
        <w:ind w:left="2600" w:hanging="440"/>
      </w:pPr>
    </w:lvl>
    <w:lvl w:ilvl="4">
      <w:start w:val="1"/>
      <w:numFmt w:val="lowerLetter"/>
      <w:lvlText w:val="%5)"/>
      <w:lvlJc w:val="left"/>
      <w:pPr>
        <w:ind w:left="3040" w:hanging="440"/>
      </w:pPr>
    </w:lvl>
    <w:lvl w:ilvl="5">
      <w:start w:val="1"/>
      <w:numFmt w:val="lowerRoman"/>
      <w:lvlText w:val="%6."/>
      <w:lvlJc w:val="right"/>
      <w:pPr>
        <w:ind w:left="3480" w:hanging="440"/>
      </w:pPr>
    </w:lvl>
    <w:lvl w:ilvl="6">
      <w:start w:val="1"/>
      <w:numFmt w:val="decimal"/>
      <w:lvlText w:val="%7."/>
      <w:lvlJc w:val="left"/>
      <w:pPr>
        <w:ind w:left="3920" w:hanging="440"/>
      </w:pPr>
    </w:lvl>
    <w:lvl w:ilvl="7">
      <w:start w:val="1"/>
      <w:numFmt w:val="lowerLetter"/>
      <w:lvlText w:val="%8)"/>
      <w:lvlJc w:val="left"/>
      <w:pPr>
        <w:ind w:left="4360" w:hanging="440"/>
      </w:pPr>
    </w:lvl>
    <w:lvl w:ilvl="8">
      <w:start w:val="1"/>
      <w:numFmt w:val="lowerRoman"/>
      <w:lvlText w:val="%9."/>
      <w:lvlJc w:val="right"/>
      <w:pPr>
        <w:ind w:left="4800" w:hanging="440"/>
      </w:pPr>
    </w:lvl>
  </w:abstractNum>
  <w:abstractNum w:abstractNumId="28" w15:restartNumberingAfterBreak="0">
    <w:nsid w:val="552C451D"/>
    <w:multiLevelType w:val="multilevel"/>
    <w:tmpl w:val="567220CC"/>
    <w:lvl w:ilvl="0">
      <w:start w:val="1"/>
      <w:numFmt w:val="decimal"/>
      <w:lvlText w:val="（%1）"/>
      <w:lvlJc w:val="left"/>
      <w:pPr>
        <w:ind w:left="1280" w:hanging="440"/>
      </w:pPr>
      <w:rPr>
        <w:rFonts w:ascii="Times New Roman" w:hAnsi="Times New Roman" w:cs="Times New Roman" w:hint="default"/>
      </w:rPr>
    </w:lvl>
    <w:lvl w:ilvl="1">
      <w:start w:val="1"/>
      <w:numFmt w:val="lowerLetter"/>
      <w:lvlText w:val="%2)"/>
      <w:lvlJc w:val="left"/>
      <w:pPr>
        <w:ind w:left="1720" w:hanging="440"/>
      </w:pPr>
    </w:lvl>
    <w:lvl w:ilvl="2">
      <w:start w:val="1"/>
      <w:numFmt w:val="lowerRoman"/>
      <w:lvlText w:val="%3."/>
      <w:lvlJc w:val="right"/>
      <w:pPr>
        <w:ind w:left="2160" w:hanging="440"/>
      </w:pPr>
    </w:lvl>
    <w:lvl w:ilvl="3">
      <w:start w:val="1"/>
      <w:numFmt w:val="decimal"/>
      <w:lvlText w:val="%4."/>
      <w:lvlJc w:val="left"/>
      <w:pPr>
        <w:ind w:left="2600" w:hanging="440"/>
      </w:pPr>
    </w:lvl>
    <w:lvl w:ilvl="4">
      <w:start w:val="1"/>
      <w:numFmt w:val="lowerLetter"/>
      <w:lvlText w:val="%5)"/>
      <w:lvlJc w:val="left"/>
      <w:pPr>
        <w:ind w:left="3040" w:hanging="440"/>
      </w:pPr>
    </w:lvl>
    <w:lvl w:ilvl="5">
      <w:start w:val="1"/>
      <w:numFmt w:val="lowerRoman"/>
      <w:lvlText w:val="%6."/>
      <w:lvlJc w:val="right"/>
      <w:pPr>
        <w:ind w:left="3480" w:hanging="440"/>
      </w:pPr>
    </w:lvl>
    <w:lvl w:ilvl="6">
      <w:start w:val="1"/>
      <w:numFmt w:val="decimal"/>
      <w:lvlText w:val="%7."/>
      <w:lvlJc w:val="left"/>
      <w:pPr>
        <w:ind w:left="3920" w:hanging="440"/>
      </w:pPr>
    </w:lvl>
    <w:lvl w:ilvl="7">
      <w:start w:val="1"/>
      <w:numFmt w:val="lowerLetter"/>
      <w:lvlText w:val="%8)"/>
      <w:lvlJc w:val="left"/>
      <w:pPr>
        <w:ind w:left="4360" w:hanging="440"/>
      </w:pPr>
    </w:lvl>
    <w:lvl w:ilvl="8">
      <w:start w:val="1"/>
      <w:numFmt w:val="lowerRoman"/>
      <w:lvlText w:val="%9."/>
      <w:lvlJc w:val="right"/>
      <w:pPr>
        <w:ind w:left="4800" w:hanging="440"/>
      </w:pPr>
    </w:lvl>
  </w:abstractNum>
  <w:abstractNum w:abstractNumId="29" w15:restartNumberingAfterBreak="0">
    <w:nsid w:val="567220CC"/>
    <w:multiLevelType w:val="multilevel"/>
    <w:tmpl w:val="567220CC"/>
    <w:lvl w:ilvl="0">
      <w:start w:val="1"/>
      <w:numFmt w:val="decimal"/>
      <w:lvlText w:val="（%1）"/>
      <w:lvlJc w:val="left"/>
      <w:pPr>
        <w:ind w:left="1280" w:hanging="440"/>
      </w:pPr>
      <w:rPr>
        <w:rFonts w:ascii="Times New Roman" w:hAnsi="Times New Roman" w:cs="Times New Roman" w:hint="default"/>
      </w:rPr>
    </w:lvl>
    <w:lvl w:ilvl="1">
      <w:start w:val="1"/>
      <w:numFmt w:val="lowerLetter"/>
      <w:lvlText w:val="%2)"/>
      <w:lvlJc w:val="left"/>
      <w:pPr>
        <w:ind w:left="1720" w:hanging="440"/>
      </w:pPr>
    </w:lvl>
    <w:lvl w:ilvl="2">
      <w:start w:val="1"/>
      <w:numFmt w:val="lowerRoman"/>
      <w:lvlText w:val="%3."/>
      <w:lvlJc w:val="right"/>
      <w:pPr>
        <w:ind w:left="2160" w:hanging="440"/>
      </w:pPr>
    </w:lvl>
    <w:lvl w:ilvl="3">
      <w:start w:val="1"/>
      <w:numFmt w:val="decimal"/>
      <w:lvlText w:val="%4."/>
      <w:lvlJc w:val="left"/>
      <w:pPr>
        <w:ind w:left="2600" w:hanging="440"/>
      </w:pPr>
    </w:lvl>
    <w:lvl w:ilvl="4">
      <w:start w:val="1"/>
      <w:numFmt w:val="lowerLetter"/>
      <w:lvlText w:val="%5)"/>
      <w:lvlJc w:val="left"/>
      <w:pPr>
        <w:ind w:left="3040" w:hanging="440"/>
      </w:pPr>
    </w:lvl>
    <w:lvl w:ilvl="5">
      <w:start w:val="1"/>
      <w:numFmt w:val="lowerRoman"/>
      <w:lvlText w:val="%6."/>
      <w:lvlJc w:val="right"/>
      <w:pPr>
        <w:ind w:left="3480" w:hanging="440"/>
      </w:pPr>
    </w:lvl>
    <w:lvl w:ilvl="6">
      <w:start w:val="1"/>
      <w:numFmt w:val="decimal"/>
      <w:lvlText w:val="%7."/>
      <w:lvlJc w:val="left"/>
      <w:pPr>
        <w:ind w:left="3920" w:hanging="440"/>
      </w:pPr>
    </w:lvl>
    <w:lvl w:ilvl="7">
      <w:start w:val="1"/>
      <w:numFmt w:val="lowerLetter"/>
      <w:lvlText w:val="%8)"/>
      <w:lvlJc w:val="left"/>
      <w:pPr>
        <w:ind w:left="4360" w:hanging="440"/>
      </w:pPr>
    </w:lvl>
    <w:lvl w:ilvl="8">
      <w:start w:val="1"/>
      <w:numFmt w:val="lowerRoman"/>
      <w:lvlText w:val="%9."/>
      <w:lvlJc w:val="right"/>
      <w:pPr>
        <w:ind w:left="4800" w:hanging="440"/>
      </w:pPr>
    </w:lvl>
  </w:abstractNum>
  <w:abstractNum w:abstractNumId="30" w15:restartNumberingAfterBreak="0">
    <w:nsid w:val="58464A6A"/>
    <w:multiLevelType w:val="multilevel"/>
    <w:tmpl w:val="58464A6A"/>
    <w:lvl w:ilvl="0">
      <w:start w:val="1"/>
      <w:numFmt w:val="bullet"/>
      <w:lvlText w:val=""/>
      <w:lvlJc w:val="left"/>
      <w:pPr>
        <w:ind w:left="1263" w:hanging="420"/>
      </w:pPr>
      <w:rPr>
        <w:rFonts w:ascii="Wingdings" w:hAnsi="Wingdings" w:hint="default"/>
      </w:rPr>
    </w:lvl>
    <w:lvl w:ilvl="1">
      <w:start w:val="1"/>
      <w:numFmt w:val="lowerLetter"/>
      <w:lvlText w:val="%2)"/>
      <w:lvlJc w:val="left"/>
      <w:pPr>
        <w:ind w:left="1683" w:hanging="420"/>
      </w:pPr>
    </w:lvl>
    <w:lvl w:ilvl="2">
      <w:start w:val="1"/>
      <w:numFmt w:val="lowerRoman"/>
      <w:lvlText w:val="%3."/>
      <w:lvlJc w:val="right"/>
      <w:pPr>
        <w:ind w:left="2103" w:hanging="420"/>
      </w:pPr>
    </w:lvl>
    <w:lvl w:ilvl="3">
      <w:start w:val="1"/>
      <w:numFmt w:val="decimal"/>
      <w:lvlText w:val="%4."/>
      <w:lvlJc w:val="left"/>
      <w:pPr>
        <w:ind w:left="2523" w:hanging="420"/>
      </w:pPr>
    </w:lvl>
    <w:lvl w:ilvl="4">
      <w:start w:val="1"/>
      <w:numFmt w:val="lowerLetter"/>
      <w:lvlText w:val="%5)"/>
      <w:lvlJc w:val="left"/>
      <w:pPr>
        <w:ind w:left="2943" w:hanging="420"/>
      </w:pPr>
    </w:lvl>
    <w:lvl w:ilvl="5">
      <w:start w:val="1"/>
      <w:numFmt w:val="lowerRoman"/>
      <w:lvlText w:val="%6."/>
      <w:lvlJc w:val="right"/>
      <w:pPr>
        <w:ind w:left="3363" w:hanging="420"/>
      </w:pPr>
    </w:lvl>
    <w:lvl w:ilvl="6">
      <w:start w:val="1"/>
      <w:numFmt w:val="decimal"/>
      <w:lvlText w:val="%7."/>
      <w:lvlJc w:val="left"/>
      <w:pPr>
        <w:ind w:left="3783" w:hanging="420"/>
      </w:pPr>
    </w:lvl>
    <w:lvl w:ilvl="7">
      <w:start w:val="1"/>
      <w:numFmt w:val="lowerLetter"/>
      <w:lvlText w:val="%8)"/>
      <w:lvlJc w:val="left"/>
      <w:pPr>
        <w:ind w:left="4203" w:hanging="420"/>
      </w:pPr>
    </w:lvl>
    <w:lvl w:ilvl="8">
      <w:start w:val="1"/>
      <w:numFmt w:val="lowerRoman"/>
      <w:lvlText w:val="%9."/>
      <w:lvlJc w:val="right"/>
      <w:pPr>
        <w:ind w:left="4623" w:hanging="420"/>
      </w:pPr>
    </w:lvl>
  </w:abstractNum>
  <w:abstractNum w:abstractNumId="31" w15:restartNumberingAfterBreak="0">
    <w:nsid w:val="58630E5B"/>
    <w:multiLevelType w:val="multilevel"/>
    <w:tmpl w:val="567220CC"/>
    <w:lvl w:ilvl="0">
      <w:start w:val="1"/>
      <w:numFmt w:val="decimal"/>
      <w:lvlText w:val="（%1）"/>
      <w:lvlJc w:val="left"/>
      <w:pPr>
        <w:ind w:left="1280" w:hanging="440"/>
      </w:pPr>
      <w:rPr>
        <w:rFonts w:ascii="Times New Roman" w:hAnsi="Times New Roman" w:cs="Times New Roman" w:hint="default"/>
      </w:rPr>
    </w:lvl>
    <w:lvl w:ilvl="1">
      <w:start w:val="1"/>
      <w:numFmt w:val="lowerLetter"/>
      <w:lvlText w:val="%2)"/>
      <w:lvlJc w:val="left"/>
      <w:pPr>
        <w:ind w:left="1720" w:hanging="440"/>
      </w:pPr>
    </w:lvl>
    <w:lvl w:ilvl="2">
      <w:start w:val="1"/>
      <w:numFmt w:val="lowerRoman"/>
      <w:lvlText w:val="%3."/>
      <w:lvlJc w:val="right"/>
      <w:pPr>
        <w:ind w:left="2160" w:hanging="440"/>
      </w:pPr>
    </w:lvl>
    <w:lvl w:ilvl="3">
      <w:start w:val="1"/>
      <w:numFmt w:val="decimal"/>
      <w:lvlText w:val="%4."/>
      <w:lvlJc w:val="left"/>
      <w:pPr>
        <w:ind w:left="2600" w:hanging="440"/>
      </w:pPr>
    </w:lvl>
    <w:lvl w:ilvl="4">
      <w:start w:val="1"/>
      <w:numFmt w:val="lowerLetter"/>
      <w:lvlText w:val="%5)"/>
      <w:lvlJc w:val="left"/>
      <w:pPr>
        <w:ind w:left="3040" w:hanging="440"/>
      </w:pPr>
    </w:lvl>
    <w:lvl w:ilvl="5">
      <w:start w:val="1"/>
      <w:numFmt w:val="lowerRoman"/>
      <w:lvlText w:val="%6."/>
      <w:lvlJc w:val="right"/>
      <w:pPr>
        <w:ind w:left="3480" w:hanging="440"/>
      </w:pPr>
    </w:lvl>
    <w:lvl w:ilvl="6">
      <w:start w:val="1"/>
      <w:numFmt w:val="decimal"/>
      <w:lvlText w:val="%7."/>
      <w:lvlJc w:val="left"/>
      <w:pPr>
        <w:ind w:left="3920" w:hanging="440"/>
      </w:pPr>
    </w:lvl>
    <w:lvl w:ilvl="7">
      <w:start w:val="1"/>
      <w:numFmt w:val="lowerLetter"/>
      <w:lvlText w:val="%8)"/>
      <w:lvlJc w:val="left"/>
      <w:pPr>
        <w:ind w:left="4360" w:hanging="440"/>
      </w:pPr>
    </w:lvl>
    <w:lvl w:ilvl="8">
      <w:start w:val="1"/>
      <w:numFmt w:val="lowerRoman"/>
      <w:lvlText w:val="%9."/>
      <w:lvlJc w:val="right"/>
      <w:pPr>
        <w:ind w:left="4800" w:hanging="440"/>
      </w:pPr>
    </w:lvl>
  </w:abstractNum>
  <w:abstractNum w:abstractNumId="32" w15:restartNumberingAfterBreak="0">
    <w:nsid w:val="5FDF2B92"/>
    <w:multiLevelType w:val="multilevel"/>
    <w:tmpl w:val="5FDF2B92"/>
    <w:lvl w:ilvl="0">
      <w:start w:val="1"/>
      <w:numFmt w:val="decimal"/>
      <w:lvlText w:val="%1"/>
      <w:lvlJc w:val="left"/>
      <w:pPr>
        <w:tabs>
          <w:tab w:val="left" w:pos="488"/>
        </w:tabs>
        <w:ind w:left="488" w:hanging="488"/>
      </w:pPr>
      <w:rPr>
        <w:rFonts w:ascii="黑体" w:eastAsia="黑体" w:cs="Times New Roman" w:hint="eastAsia"/>
        <w:b w:val="0"/>
        <w:bCs w:val="0"/>
        <w:i w:val="0"/>
        <w:iCs w:val="0"/>
        <w:caps w:val="0"/>
        <w:strike w:val="0"/>
        <w:dstrike w:val="0"/>
        <w:vanish w:val="0"/>
        <w:color w:val="000000"/>
        <w:spacing w:val="0"/>
        <w:position w:val="0"/>
        <w:sz w:val="24"/>
        <w:szCs w:val="24"/>
        <w:u w:val="none"/>
        <w:vertAlign w:val="baseline"/>
        <w14:shadow w14:blurRad="0" w14:dist="0" w14:dir="0" w14:sx="0" w14:sy="0" w14:kx="0" w14:ky="0" w14:algn="none">
          <w14:srgbClr w14:val="000000"/>
        </w14:shadow>
      </w:rPr>
    </w:lvl>
    <w:lvl w:ilvl="1">
      <w:start w:val="1"/>
      <w:numFmt w:val="decimal"/>
      <w:lvlText w:val="%1.%2"/>
      <w:lvlJc w:val="left"/>
      <w:pPr>
        <w:tabs>
          <w:tab w:val="left" w:pos="794"/>
        </w:tabs>
        <w:ind w:left="0" w:firstLine="0"/>
      </w:pPr>
      <w:rPr>
        <w:rFonts w:ascii="黑体" w:eastAsia="黑体" w:cs="Times New Roman" w:hint="eastAsia"/>
        <w:b w:val="0"/>
        <w:bCs w:val="0"/>
        <w:i w:val="0"/>
        <w:iCs w:val="0"/>
        <w:caps w:val="0"/>
        <w:strike w:val="0"/>
        <w:dstrike w:val="0"/>
        <w:vanish w:val="0"/>
        <w:color w:val="000000"/>
        <w:spacing w:val="0"/>
        <w:position w:val="0"/>
        <w:sz w:val="24"/>
        <w:szCs w:val="24"/>
        <w:u w:val="none"/>
        <w:vertAlign w:val="baseline"/>
        <w14:shadow w14:blurRad="0" w14:dist="0" w14:dir="0" w14:sx="0" w14:sy="0" w14:kx="0" w14:ky="0" w14:algn="none">
          <w14:srgbClr w14:val="000000"/>
        </w14:shadow>
      </w:rPr>
    </w:lvl>
    <w:lvl w:ilvl="2">
      <w:start w:val="1"/>
      <w:numFmt w:val="decimal"/>
      <w:lvlText w:val="%1.%2.%3"/>
      <w:lvlJc w:val="left"/>
      <w:pPr>
        <w:tabs>
          <w:tab w:val="left" w:pos="964"/>
        </w:tabs>
        <w:ind w:left="0" w:firstLine="0"/>
      </w:pPr>
      <w:rPr>
        <w:rFonts w:ascii="黑体" w:eastAsia="黑体" w:cs="Times New Roman" w:hint="eastAsia"/>
        <w:b w:val="0"/>
        <w:bCs w:val="0"/>
        <w:i w:val="0"/>
        <w:iCs w:val="0"/>
        <w:caps w:val="0"/>
        <w:smallCaps w:val="0"/>
        <w:strike w:val="0"/>
        <w:dstrike w:val="0"/>
        <w:vanish w:val="0"/>
        <w:color w:val="000000"/>
        <w:spacing w:val="0"/>
        <w:position w:val="0"/>
        <w:sz w:val="24"/>
        <w:szCs w:val="24"/>
        <w:u w:val="none"/>
        <w:vertAlign w:val="baseline"/>
        <w14:shadow w14:blurRad="0" w14:dist="0" w14:dir="0" w14:sx="0" w14:sy="0" w14:kx="0" w14:ky="0" w14:algn="none">
          <w14:srgbClr w14:val="000000"/>
        </w14:shadow>
      </w:rPr>
    </w:lvl>
    <w:lvl w:ilvl="3">
      <w:start w:val="1"/>
      <w:numFmt w:val="decimal"/>
      <w:lvlText w:val="%1.%2.%3.%4"/>
      <w:lvlJc w:val="left"/>
      <w:pPr>
        <w:tabs>
          <w:tab w:val="left" w:pos="1134"/>
        </w:tabs>
        <w:ind w:left="0" w:firstLine="0"/>
      </w:pPr>
      <w:rPr>
        <w:rFonts w:ascii="黑体" w:eastAsia="黑体" w:cs="Times New Roman" w:hint="eastAsia"/>
        <w:b w:val="0"/>
        <w:bCs w:val="0"/>
        <w:i w:val="0"/>
        <w:iCs w:val="0"/>
        <w:caps w:val="0"/>
        <w:smallCaps w:val="0"/>
        <w:strike w:val="0"/>
        <w:dstrike w:val="0"/>
        <w:vanish w:val="0"/>
        <w:color w:val="000000"/>
        <w:spacing w:val="0"/>
        <w:position w:val="0"/>
        <w:sz w:val="24"/>
        <w:szCs w:val="24"/>
        <w:u w:val="none"/>
        <w:vertAlign w:val="baseline"/>
        <w14:shadow w14:blurRad="0" w14:dist="0" w14:dir="0" w14:sx="0" w14:sy="0" w14:kx="0" w14:ky="0" w14:algn="none">
          <w14:srgbClr w14:val="000000"/>
        </w14:shadow>
      </w:rPr>
    </w:lvl>
    <w:lvl w:ilvl="4">
      <w:start w:val="1"/>
      <w:numFmt w:val="decimal"/>
      <w:lvlText w:val="%1.%2.%3.%4.%5"/>
      <w:lvlJc w:val="left"/>
      <w:pPr>
        <w:tabs>
          <w:tab w:val="left" w:pos="1304"/>
        </w:tabs>
        <w:ind w:left="0" w:firstLine="0"/>
      </w:pPr>
      <w:rPr>
        <w:rFonts w:ascii="黑体" w:eastAsia="黑体" w:cs="Times New Roman" w:hint="eastAsia"/>
        <w:b w:val="0"/>
        <w:bCs w:val="0"/>
        <w:i w:val="0"/>
        <w:iCs w:val="0"/>
        <w:caps w:val="0"/>
        <w:smallCaps w:val="0"/>
        <w:strike w:val="0"/>
        <w:dstrike w:val="0"/>
        <w:vanish w:val="0"/>
        <w:color w:val="000000"/>
        <w:spacing w:val="0"/>
        <w:position w:val="0"/>
        <w:sz w:val="24"/>
        <w:szCs w:val="24"/>
        <w:u w:val="none"/>
        <w:vertAlign w:val="baseline"/>
        <w14:shadow w14:blurRad="0" w14:dist="0" w14:dir="0" w14:sx="0" w14:sy="0" w14:kx="0" w14:ky="0" w14:algn="none">
          <w14:srgbClr w14:val="000000"/>
        </w14:shadow>
      </w:rPr>
    </w:lvl>
    <w:lvl w:ilvl="5">
      <w:start w:val="1"/>
      <w:numFmt w:val="decimal"/>
      <w:lvlText w:val="%1.%2.%3.%4.%5.%6"/>
      <w:lvlJc w:val="left"/>
      <w:pPr>
        <w:tabs>
          <w:tab w:val="left" w:pos="1474"/>
        </w:tabs>
        <w:ind w:left="0" w:firstLine="0"/>
      </w:pPr>
      <w:rPr>
        <w:rFonts w:ascii="黑体" w:eastAsia="黑体" w:cs="Times New Roman" w:hint="eastAsia"/>
        <w:b w:val="0"/>
        <w:bCs w:val="0"/>
        <w:i w:val="0"/>
        <w:iCs w:val="0"/>
        <w:caps w:val="0"/>
        <w:smallCaps w:val="0"/>
        <w:strike w:val="0"/>
        <w:dstrike w:val="0"/>
        <w:vanish w:val="0"/>
        <w:color w:val="000000"/>
        <w:spacing w:val="0"/>
        <w:position w:val="0"/>
        <w:sz w:val="24"/>
        <w:szCs w:val="24"/>
        <w:u w:val="none"/>
        <w:vertAlign w:val="baseline"/>
        <w14:shadow w14:blurRad="0" w14:dist="0" w14:dir="0" w14:sx="0" w14:sy="0" w14:kx="0" w14:ky="0" w14:algn="none">
          <w14:srgbClr w14:val="000000"/>
        </w14:shadow>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3" w15:restartNumberingAfterBreak="0">
    <w:nsid w:val="60CA7C1C"/>
    <w:multiLevelType w:val="hybridMultilevel"/>
    <w:tmpl w:val="19A2CC56"/>
    <w:lvl w:ilvl="0" w:tplc="04090019">
      <w:start w:val="1"/>
      <w:numFmt w:val="lowerLetter"/>
      <w:lvlText w:val="%1)"/>
      <w:lvlJc w:val="left"/>
      <w:pPr>
        <w:ind w:left="1340" w:hanging="440"/>
      </w:pPr>
    </w:lvl>
    <w:lvl w:ilvl="1" w:tplc="04090019" w:tentative="1">
      <w:start w:val="1"/>
      <w:numFmt w:val="lowerLetter"/>
      <w:lvlText w:val="%2)"/>
      <w:lvlJc w:val="left"/>
      <w:pPr>
        <w:ind w:left="1780" w:hanging="440"/>
      </w:pPr>
    </w:lvl>
    <w:lvl w:ilvl="2" w:tplc="0409001B" w:tentative="1">
      <w:start w:val="1"/>
      <w:numFmt w:val="lowerRoman"/>
      <w:lvlText w:val="%3."/>
      <w:lvlJc w:val="right"/>
      <w:pPr>
        <w:ind w:left="2220" w:hanging="440"/>
      </w:pPr>
    </w:lvl>
    <w:lvl w:ilvl="3" w:tplc="0409000F" w:tentative="1">
      <w:start w:val="1"/>
      <w:numFmt w:val="decimal"/>
      <w:lvlText w:val="%4."/>
      <w:lvlJc w:val="left"/>
      <w:pPr>
        <w:ind w:left="2660" w:hanging="440"/>
      </w:pPr>
    </w:lvl>
    <w:lvl w:ilvl="4" w:tplc="04090019" w:tentative="1">
      <w:start w:val="1"/>
      <w:numFmt w:val="lowerLetter"/>
      <w:lvlText w:val="%5)"/>
      <w:lvlJc w:val="left"/>
      <w:pPr>
        <w:ind w:left="3100" w:hanging="440"/>
      </w:pPr>
    </w:lvl>
    <w:lvl w:ilvl="5" w:tplc="0409001B" w:tentative="1">
      <w:start w:val="1"/>
      <w:numFmt w:val="lowerRoman"/>
      <w:lvlText w:val="%6."/>
      <w:lvlJc w:val="right"/>
      <w:pPr>
        <w:ind w:left="3540" w:hanging="440"/>
      </w:pPr>
    </w:lvl>
    <w:lvl w:ilvl="6" w:tplc="0409000F" w:tentative="1">
      <w:start w:val="1"/>
      <w:numFmt w:val="decimal"/>
      <w:lvlText w:val="%7."/>
      <w:lvlJc w:val="left"/>
      <w:pPr>
        <w:ind w:left="3980" w:hanging="440"/>
      </w:pPr>
    </w:lvl>
    <w:lvl w:ilvl="7" w:tplc="04090019" w:tentative="1">
      <w:start w:val="1"/>
      <w:numFmt w:val="lowerLetter"/>
      <w:lvlText w:val="%8)"/>
      <w:lvlJc w:val="left"/>
      <w:pPr>
        <w:ind w:left="4420" w:hanging="440"/>
      </w:pPr>
    </w:lvl>
    <w:lvl w:ilvl="8" w:tplc="0409001B" w:tentative="1">
      <w:start w:val="1"/>
      <w:numFmt w:val="lowerRoman"/>
      <w:lvlText w:val="%9."/>
      <w:lvlJc w:val="right"/>
      <w:pPr>
        <w:ind w:left="4860" w:hanging="440"/>
      </w:pPr>
    </w:lvl>
  </w:abstractNum>
  <w:abstractNum w:abstractNumId="34" w15:restartNumberingAfterBreak="0">
    <w:nsid w:val="62063E41"/>
    <w:multiLevelType w:val="multilevel"/>
    <w:tmpl w:val="62063E41"/>
    <w:lvl w:ilvl="0">
      <w:start w:val="1"/>
      <w:numFmt w:val="decimal"/>
      <w:lvlText w:val="（%1）"/>
      <w:lvlJc w:val="left"/>
      <w:pPr>
        <w:ind w:left="1280" w:hanging="440"/>
      </w:pPr>
      <w:rPr>
        <w:rFonts w:ascii="Times New Roman" w:hAnsi="Times New Roman" w:cs="Times New Roman" w:hint="default"/>
      </w:rPr>
    </w:lvl>
    <w:lvl w:ilvl="1">
      <w:start w:val="1"/>
      <w:numFmt w:val="lowerLetter"/>
      <w:lvlText w:val="%2)"/>
      <w:lvlJc w:val="left"/>
      <w:pPr>
        <w:ind w:left="1720" w:hanging="440"/>
      </w:pPr>
    </w:lvl>
    <w:lvl w:ilvl="2">
      <w:start w:val="1"/>
      <w:numFmt w:val="lowerRoman"/>
      <w:lvlText w:val="%3."/>
      <w:lvlJc w:val="right"/>
      <w:pPr>
        <w:ind w:left="2160" w:hanging="440"/>
      </w:pPr>
    </w:lvl>
    <w:lvl w:ilvl="3">
      <w:start w:val="1"/>
      <w:numFmt w:val="decimal"/>
      <w:lvlText w:val="%4."/>
      <w:lvlJc w:val="left"/>
      <w:pPr>
        <w:ind w:left="2600" w:hanging="440"/>
      </w:pPr>
    </w:lvl>
    <w:lvl w:ilvl="4">
      <w:start w:val="1"/>
      <w:numFmt w:val="lowerLetter"/>
      <w:lvlText w:val="%5)"/>
      <w:lvlJc w:val="left"/>
      <w:pPr>
        <w:ind w:left="3040" w:hanging="440"/>
      </w:pPr>
    </w:lvl>
    <w:lvl w:ilvl="5">
      <w:start w:val="1"/>
      <w:numFmt w:val="lowerRoman"/>
      <w:lvlText w:val="%6."/>
      <w:lvlJc w:val="right"/>
      <w:pPr>
        <w:ind w:left="3480" w:hanging="440"/>
      </w:pPr>
    </w:lvl>
    <w:lvl w:ilvl="6">
      <w:start w:val="1"/>
      <w:numFmt w:val="decimal"/>
      <w:lvlText w:val="%7."/>
      <w:lvlJc w:val="left"/>
      <w:pPr>
        <w:ind w:left="3920" w:hanging="440"/>
      </w:pPr>
    </w:lvl>
    <w:lvl w:ilvl="7">
      <w:start w:val="1"/>
      <w:numFmt w:val="lowerLetter"/>
      <w:lvlText w:val="%8)"/>
      <w:lvlJc w:val="left"/>
      <w:pPr>
        <w:ind w:left="4360" w:hanging="440"/>
      </w:pPr>
    </w:lvl>
    <w:lvl w:ilvl="8">
      <w:start w:val="1"/>
      <w:numFmt w:val="lowerRoman"/>
      <w:lvlText w:val="%9."/>
      <w:lvlJc w:val="right"/>
      <w:pPr>
        <w:ind w:left="4800" w:hanging="440"/>
      </w:pPr>
    </w:lvl>
  </w:abstractNum>
  <w:abstractNum w:abstractNumId="35" w15:restartNumberingAfterBreak="0">
    <w:nsid w:val="6A6620E7"/>
    <w:multiLevelType w:val="hybridMultilevel"/>
    <w:tmpl w:val="6652B0FE"/>
    <w:lvl w:ilvl="0" w:tplc="0F266648">
      <w:start w:val="1"/>
      <w:numFmt w:val="lowerLetter"/>
      <w:lvlText w:val="%1."/>
      <w:lvlJc w:val="left"/>
      <w:pPr>
        <w:ind w:left="1200" w:hanging="360"/>
      </w:pPr>
      <w:rPr>
        <w:rFonts w:hint="default"/>
      </w:rPr>
    </w:lvl>
    <w:lvl w:ilvl="1" w:tplc="04090019" w:tentative="1">
      <w:start w:val="1"/>
      <w:numFmt w:val="lowerLetter"/>
      <w:lvlText w:val="%2)"/>
      <w:lvlJc w:val="left"/>
      <w:pPr>
        <w:ind w:left="1720" w:hanging="440"/>
      </w:pPr>
    </w:lvl>
    <w:lvl w:ilvl="2" w:tplc="0409001B" w:tentative="1">
      <w:start w:val="1"/>
      <w:numFmt w:val="lowerRoman"/>
      <w:lvlText w:val="%3."/>
      <w:lvlJc w:val="right"/>
      <w:pPr>
        <w:ind w:left="2160" w:hanging="440"/>
      </w:pPr>
    </w:lvl>
    <w:lvl w:ilvl="3" w:tplc="0409000F" w:tentative="1">
      <w:start w:val="1"/>
      <w:numFmt w:val="decimal"/>
      <w:lvlText w:val="%4."/>
      <w:lvlJc w:val="left"/>
      <w:pPr>
        <w:ind w:left="2600" w:hanging="440"/>
      </w:pPr>
    </w:lvl>
    <w:lvl w:ilvl="4" w:tplc="04090019" w:tentative="1">
      <w:start w:val="1"/>
      <w:numFmt w:val="lowerLetter"/>
      <w:lvlText w:val="%5)"/>
      <w:lvlJc w:val="left"/>
      <w:pPr>
        <w:ind w:left="3040" w:hanging="440"/>
      </w:pPr>
    </w:lvl>
    <w:lvl w:ilvl="5" w:tplc="0409001B" w:tentative="1">
      <w:start w:val="1"/>
      <w:numFmt w:val="lowerRoman"/>
      <w:lvlText w:val="%6."/>
      <w:lvlJc w:val="right"/>
      <w:pPr>
        <w:ind w:left="3480" w:hanging="440"/>
      </w:pPr>
    </w:lvl>
    <w:lvl w:ilvl="6" w:tplc="0409000F" w:tentative="1">
      <w:start w:val="1"/>
      <w:numFmt w:val="decimal"/>
      <w:lvlText w:val="%7."/>
      <w:lvlJc w:val="left"/>
      <w:pPr>
        <w:ind w:left="3920" w:hanging="440"/>
      </w:pPr>
    </w:lvl>
    <w:lvl w:ilvl="7" w:tplc="04090019" w:tentative="1">
      <w:start w:val="1"/>
      <w:numFmt w:val="lowerLetter"/>
      <w:lvlText w:val="%8)"/>
      <w:lvlJc w:val="left"/>
      <w:pPr>
        <w:ind w:left="4360" w:hanging="440"/>
      </w:pPr>
    </w:lvl>
    <w:lvl w:ilvl="8" w:tplc="0409001B" w:tentative="1">
      <w:start w:val="1"/>
      <w:numFmt w:val="lowerRoman"/>
      <w:lvlText w:val="%9."/>
      <w:lvlJc w:val="right"/>
      <w:pPr>
        <w:ind w:left="4800" w:hanging="440"/>
      </w:pPr>
    </w:lvl>
  </w:abstractNum>
  <w:abstractNum w:abstractNumId="36" w15:restartNumberingAfterBreak="0">
    <w:nsid w:val="6D070412"/>
    <w:multiLevelType w:val="multilevel"/>
    <w:tmpl w:val="6D070412"/>
    <w:lvl w:ilvl="0">
      <w:start w:val="1"/>
      <w:numFmt w:val="decimal"/>
      <w:lvlText w:val="（%1）"/>
      <w:lvlJc w:val="left"/>
      <w:pPr>
        <w:ind w:left="1280" w:hanging="440"/>
      </w:pPr>
      <w:rPr>
        <w:rFonts w:ascii="Times New Roman" w:hAnsi="Times New Roman" w:cs="Times New Roman" w:hint="default"/>
      </w:rPr>
    </w:lvl>
    <w:lvl w:ilvl="1">
      <w:start w:val="1"/>
      <w:numFmt w:val="lowerLetter"/>
      <w:lvlText w:val="%2)"/>
      <w:lvlJc w:val="left"/>
      <w:pPr>
        <w:ind w:left="1720" w:hanging="440"/>
      </w:pPr>
    </w:lvl>
    <w:lvl w:ilvl="2">
      <w:start w:val="1"/>
      <w:numFmt w:val="lowerRoman"/>
      <w:lvlText w:val="%3."/>
      <w:lvlJc w:val="right"/>
      <w:pPr>
        <w:ind w:left="2160" w:hanging="440"/>
      </w:pPr>
    </w:lvl>
    <w:lvl w:ilvl="3">
      <w:start w:val="1"/>
      <w:numFmt w:val="decimal"/>
      <w:lvlText w:val="%4."/>
      <w:lvlJc w:val="left"/>
      <w:pPr>
        <w:ind w:left="2600" w:hanging="440"/>
      </w:pPr>
    </w:lvl>
    <w:lvl w:ilvl="4">
      <w:start w:val="1"/>
      <w:numFmt w:val="lowerLetter"/>
      <w:lvlText w:val="%5)"/>
      <w:lvlJc w:val="left"/>
      <w:pPr>
        <w:ind w:left="3040" w:hanging="440"/>
      </w:pPr>
    </w:lvl>
    <w:lvl w:ilvl="5">
      <w:start w:val="1"/>
      <w:numFmt w:val="lowerRoman"/>
      <w:lvlText w:val="%6."/>
      <w:lvlJc w:val="right"/>
      <w:pPr>
        <w:ind w:left="3480" w:hanging="440"/>
      </w:pPr>
    </w:lvl>
    <w:lvl w:ilvl="6">
      <w:start w:val="1"/>
      <w:numFmt w:val="decimal"/>
      <w:lvlText w:val="%7."/>
      <w:lvlJc w:val="left"/>
      <w:pPr>
        <w:ind w:left="3920" w:hanging="440"/>
      </w:pPr>
    </w:lvl>
    <w:lvl w:ilvl="7">
      <w:start w:val="1"/>
      <w:numFmt w:val="lowerLetter"/>
      <w:lvlText w:val="%8)"/>
      <w:lvlJc w:val="left"/>
      <w:pPr>
        <w:ind w:left="4360" w:hanging="440"/>
      </w:pPr>
    </w:lvl>
    <w:lvl w:ilvl="8">
      <w:start w:val="1"/>
      <w:numFmt w:val="lowerRoman"/>
      <w:lvlText w:val="%9."/>
      <w:lvlJc w:val="right"/>
      <w:pPr>
        <w:ind w:left="4800" w:hanging="440"/>
      </w:pPr>
    </w:lvl>
  </w:abstractNum>
  <w:abstractNum w:abstractNumId="37" w15:restartNumberingAfterBreak="0">
    <w:nsid w:val="71A34622"/>
    <w:multiLevelType w:val="multilevel"/>
    <w:tmpl w:val="7BC752B4"/>
    <w:lvl w:ilvl="0">
      <w:start w:val="1"/>
      <w:numFmt w:val="decimal"/>
      <w:lvlText w:val="（%1）"/>
      <w:lvlJc w:val="left"/>
      <w:pPr>
        <w:ind w:left="1280" w:hanging="440"/>
      </w:pPr>
      <w:rPr>
        <w:rFonts w:ascii="Times New Roman" w:hAnsi="Times New Roman" w:cs="Times New Roman" w:hint="default"/>
      </w:rPr>
    </w:lvl>
    <w:lvl w:ilvl="1">
      <w:start w:val="1"/>
      <w:numFmt w:val="lowerLetter"/>
      <w:lvlText w:val="%2)"/>
      <w:lvlJc w:val="left"/>
      <w:pPr>
        <w:ind w:left="1720" w:hanging="440"/>
      </w:pPr>
    </w:lvl>
    <w:lvl w:ilvl="2">
      <w:start w:val="1"/>
      <w:numFmt w:val="lowerRoman"/>
      <w:lvlText w:val="%3."/>
      <w:lvlJc w:val="right"/>
      <w:pPr>
        <w:ind w:left="2160" w:hanging="440"/>
      </w:pPr>
    </w:lvl>
    <w:lvl w:ilvl="3">
      <w:start w:val="1"/>
      <w:numFmt w:val="decimal"/>
      <w:lvlText w:val="%4."/>
      <w:lvlJc w:val="left"/>
      <w:pPr>
        <w:ind w:left="2600" w:hanging="440"/>
      </w:pPr>
    </w:lvl>
    <w:lvl w:ilvl="4">
      <w:start w:val="1"/>
      <w:numFmt w:val="lowerLetter"/>
      <w:lvlText w:val="%5)"/>
      <w:lvlJc w:val="left"/>
      <w:pPr>
        <w:ind w:left="3040" w:hanging="440"/>
      </w:pPr>
    </w:lvl>
    <w:lvl w:ilvl="5">
      <w:start w:val="1"/>
      <w:numFmt w:val="lowerRoman"/>
      <w:lvlText w:val="%6."/>
      <w:lvlJc w:val="right"/>
      <w:pPr>
        <w:ind w:left="3480" w:hanging="440"/>
      </w:pPr>
    </w:lvl>
    <w:lvl w:ilvl="6">
      <w:start w:val="1"/>
      <w:numFmt w:val="decimal"/>
      <w:lvlText w:val="%7."/>
      <w:lvlJc w:val="left"/>
      <w:pPr>
        <w:ind w:left="3920" w:hanging="440"/>
      </w:pPr>
    </w:lvl>
    <w:lvl w:ilvl="7">
      <w:start w:val="1"/>
      <w:numFmt w:val="lowerLetter"/>
      <w:lvlText w:val="%8)"/>
      <w:lvlJc w:val="left"/>
      <w:pPr>
        <w:ind w:left="4360" w:hanging="440"/>
      </w:pPr>
    </w:lvl>
    <w:lvl w:ilvl="8">
      <w:start w:val="1"/>
      <w:numFmt w:val="lowerRoman"/>
      <w:lvlText w:val="%9."/>
      <w:lvlJc w:val="right"/>
      <w:pPr>
        <w:ind w:left="4800" w:hanging="440"/>
      </w:pPr>
    </w:lvl>
  </w:abstractNum>
  <w:abstractNum w:abstractNumId="38" w15:restartNumberingAfterBreak="0">
    <w:nsid w:val="72241061"/>
    <w:multiLevelType w:val="multilevel"/>
    <w:tmpl w:val="567220CC"/>
    <w:lvl w:ilvl="0">
      <w:start w:val="1"/>
      <w:numFmt w:val="decimal"/>
      <w:lvlText w:val="（%1）"/>
      <w:lvlJc w:val="left"/>
      <w:pPr>
        <w:ind w:left="1280" w:hanging="440"/>
      </w:pPr>
      <w:rPr>
        <w:rFonts w:ascii="Times New Roman" w:hAnsi="Times New Roman" w:cs="Times New Roman" w:hint="default"/>
      </w:rPr>
    </w:lvl>
    <w:lvl w:ilvl="1">
      <w:start w:val="1"/>
      <w:numFmt w:val="lowerLetter"/>
      <w:lvlText w:val="%2)"/>
      <w:lvlJc w:val="left"/>
      <w:pPr>
        <w:ind w:left="1720" w:hanging="440"/>
      </w:pPr>
    </w:lvl>
    <w:lvl w:ilvl="2">
      <w:start w:val="1"/>
      <w:numFmt w:val="lowerRoman"/>
      <w:lvlText w:val="%3."/>
      <w:lvlJc w:val="right"/>
      <w:pPr>
        <w:ind w:left="2160" w:hanging="440"/>
      </w:pPr>
    </w:lvl>
    <w:lvl w:ilvl="3">
      <w:start w:val="1"/>
      <w:numFmt w:val="decimal"/>
      <w:lvlText w:val="%4."/>
      <w:lvlJc w:val="left"/>
      <w:pPr>
        <w:ind w:left="2600" w:hanging="440"/>
      </w:pPr>
    </w:lvl>
    <w:lvl w:ilvl="4">
      <w:start w:val="1"/>
      <w:numFmt w:val="lowerLetter"/>
      <w:lvlText w:val="%5)"/>
      <w:lvlJc w:val="left"/>
      <w:pPr>
        <w:ind w:left="3040" w:hanging="440"/>
      </w:pPr>
    </w:lvl>
    <w:lvl w:ilvl="5">
      <w:start w:val="1"/>
      <w:numFmt w:val="lowerRoman"/>
      <w:lvlText w:val="%6."/>
      <w:lvlJc w:val="right"/>
      <w:pPr>
        <w:ind w:left="3480" w:hanging="440"/>
      </w:pPr>
    </w:lvl>
    <w:lvl w:ilvl="6">
      <w:start w:val="1"/>
      <w:numFmt w:val="decimal"/>
      <w:lvlText w:val="%7."/>
      <w:lvlJc w:val="left"/>
      <w:pPr>
        <w:ind w:left="3920" w:hanging="440"/>
      </w:pPr>
    </w:lvl>
    <w:lvl w:ilvl="7">
      <w:start w:val="1"/>
      <w:numFmt w:val="lowerLetter"/>
      <w:lvlText w:val="%8)"/>
      <w:lvlJc w:val="left"/>
      <w:pPr>
        <w:ind w:left="4360" w:hanging="440"/>
      </w:pPr>
    </w:lvl>
    <w:lvl w:ilvl="8">
      <w:start w:val="1"/>
      <w:numFmt w:val="lowerRoman"/>
      <w:lvlText w:val="%9."/>
      <w:lvlJc w:val="right"/>
      <w:pPr>
        <w:ind w:left="4800" w:hanging="440"/>
      </w:pPr>
    </w:lvl>
  </w:abstractNum>
  <w:abstractNum w:abstractNumId="39" w15:restartNumberingAfterBreak="0">
    <w:nsid w:val="736C5099"/>
    <w:multiLevelType w:val="multilevel"/>
    <w:tmpl w:val="736C5099"/>
    <w:lvl w:ilvl="0">
      <w:start w:val="1"/>
      <w:numFmt w:val="decimal"/>
      <w:lvlText w:val="（%1）"/>
      <w:lvlJc w:val="left"/>
      <w:pPr>
        <w:ind w:left="1280" w:hanging="440"/>
      </w:pPr>
      <w:rPr>
        <w:rFonts w:ascii="Times New Roman" w:hAnsi="Times New Roman" w:cs="Times New Roman" w:hint="default"/>
      </w:rPr>
    </w:lvl>
    <w:lvl w:ilvl="1">
      <w:start w:val="1"/>
      <w:numFmt w:val="lowerLetter"/>
      <w:lvlText w:val="%2)"/>
      <w:lvlJc w:val="left"/>
      <w:pPr>
        <w:ind w:left="1720" w:hanging="440"/>
      </w:pPr>
    </w:lvl>
    <w:lvl w:ilvl="2">
      <w:start w:val="1"/>
      <w:numFmt w:val="lowerRoman"/>
      <w:lvlText w:val="%3."/>
      <w:lvlJc w:val="right"/>
      <w:pPr>
        <w:ind w:left="2160" w:hanging="440"/>
      </w:pPr>
    </w:lvl>
    <w:lvl w:ilvl="3">
      <w:start w:val="1"/>
      <w:numFmt w:val="decimal"/>
      <w:lvlText w:val="%4."/>
      <w:lvlJc w:val="left"/>
      <w:pPr>
        <w:ind w:left="2600" w:hanging="440"/>
      </w:pPr>
    </w:lvl>
    <w:lvl w:ilvl="4">
      <w:start w:val="1"/>
      <w:numFmt w:val="lowerLetter"/>
      <w:lvlText w:val="%5)"/>
      <w:lvlJc w:val="left"/>
      <w:pPr>
        <w:ind w:left="3040" w:hanging="440"/>
      </w:pPr>
    </w:lvl>
    <w:lvl w:ilvl="5">
      <w:start w:val="1"/>
      <w:numFmt w:val="lowerRoman"/>
      <w:lvlText w:val="%6."/>
      <w:lvlJc w:val="right"/>
      <w:pPr>
        <w:ind w:left="3480" w:hanging="440"/>
      </w:pPr>
    </w:lvl>
    <w:lvl w:ilvl="6">
      <w:start w:val="1"/>
      <w:numFmt w:val="decimal"/>
      <w:lvlText w:val="%7."/>
      <w:lvlJc w:val="left"/>
      <w:pPr>
        <w:ind w:left="3920" w:hanging="440"/>
      </w:pPr>
    </w:lvl>
    <w:lvl w:ilvl="7">
      <w:start w:val="1"/>
      <w:numFmt w:val="lowerLetter"/>
      <w:lvlText w:val="%8)"/>
      <w:lvlJc w:val="left"/>
      <w:pPr>
        <w:ind w:left="4360" w:hanging="440"/>
      </w:pPr>
    </w:lvl>
    <w:lvl w:ilvl="8">
      <w:start w:val="1"/>
      <w:numFmt w:val="lowerRoman"/>
      <w:lvlText w:val="%9."/>
      <w:lvlJc w:val="right"/>
      <w:pPr>
        <w:ind w:left="4800" w:hanging="440"/>
      </w:pPr>
    </w:lvl>
  </w:abstractNum>
  <w:abstractNum w:abstractNumId="40" w15:restartNumberingAfterBreak="0">
    <w:nsid w:val="738C1A6B"/>
    <w:multiLevelType w:val="multilevel"/>
    <w:tmpl w:val="738C1A6B"/>
    <w:lvl w:ilvl="0">
      <w:start w:val="1"/>
      <w:numFmt w:val="bullet"/>
      <w:lvlText w:val=""/>
      <w:lvlJc w:val="left"/>
      <w:pPr>
        <w:ind w:left="860" w:hanging="440"/>
      </w:pPr>
      <w:rPr>
        <w:rFonts w:ascii="Wingdings" w:hAnsi="Wingdings" w:hint="default"/>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41" w15:restartNumberingAfterBreak="0">
    <w:nsid w:val="76BB34C1"/>
    <w:multiLevelType w:val="multilevel"/>
    <w:tmpl w:val="76BB34C1"/>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42" w15:restartNumberingAfterBreak="0">
    <w:nsid w:val="79E51300"/>
    <w:multiLevelType w:val="multilevel"/>
    <w:tmpl w:val="79E51300"/>
    <w:lvl w:ilvl="0">
      <w:start w:val="1"/>
      <w:numFmt w:val="bullet"/>
      <w:lvlText w:val=""/>
      <w:lvlJc w:val="left"/>
      <w:pPr>
        <w:ind w:left="1140" w:hanging="360"/>
      </w:pPr>
      <w:rPr>
        <w:rFonts w:ascii="Wingdings" w:hAnsi="Wingdings"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43" w15:restartNumberingAfterBreak="0">
    <w:nsid w:val="7BC752B4"/>
    <w:multiLevelType w:val="multilevel"/>
    <w:tmpl w:val="7BC752B4"/>
    <w:lvl w:ilvl="0">
      <w:start w:val="1"/>
      <w:numFmt w:val="decimal"/>
      <w:lvlText w:val="（%1）"/>
      <w:lvlJc w:val="left"/>
      <w:pPr>
        <w:ind w:left="1280" w:hanging="440"/>
      </w:pPr>
      <w:rPr>
        <w:rFonts w:ascii="Times New Roman" w:hAnsi="Times New Roman" w:cs="Times New Roman" w:hint="default"/>
      </w:rPr>
    </w:lvl>
    <w:lvl w:ilvl="1">
      <w:start w:val="1"/>
      <w:numFmt w:val="lowerLetter"/>
      <w:lvlText w:val="%2)"/>
      <w:lvlJc w:val="left"/>
      <w:pPr>
        <w:ind w:left="1720" w:hanging="440"/>
      </w:pPr>
    </w:lvl>
    <w:lvl w:ilvl="2">
      <w:start w:val="1"/>
      <w:numFmt w:val="lowerRoman"/>
      <w:lvlText w:val="%3."/>
      <w:lvlJc w:val="right"/>
      <w:pPr>
        <w:ind w:left="2160" w:hanging="440"/>
      </w:pPr>
    </w:lvl>
    <w:lvl w:ilvl="3">
      <w:start w:val="1"/>
      <w:numFmt w:val="decimal"/>
      <w:lvlText w:val="%4."/>
      <w:lvlJc w:val="left"/>
      <w:pPr>
        <w:ind w:left="2600" w:hanging="440"/>
      </w:pPr>
    </w:lvl>
    <w:lvl w:ilvl="4">
      <w:start w:val="1"/>
      <w:numFmt w:val="lowerLetter"/>
      <w:lvlText w:val="%5)"/>
      <w:lvlJc w:val="left"/>
      <w:pPr>
        <w:ind w:left="3040" w:hanging="440"/>
      </w:pPr>
    </w:lvl>
    <w:lvl w:ilvl="5">
      <w:start w:val="1"/>
      <w:numFmt w:val="lowerRoman"/>
      <w:lvlText w:val="%6."/>
      <w:lvlJc w:val="right"/>
      <w:pPr>
        <w:ind w:left="3480" w:hanging="440"/>
      </w:pPr>
    </w:lvl>
    <w:lvl w:ilvl="6">
      <w:start w:val="1"/>
      <w:numFmt w:val="decimal"/>
      <w:lvlText w:val="%7."/>
      <w:lvlJc w:val="left"/>
      <w:pPr>
        <w:ind w:left="3920" w:hanging="440"/>
      </w:pPr>
    </w:lvl>
    <w:lvl w:ilvl="7">
      <w:start w:val="1"/>
      <w:numFmt w:val="lowerLetter"/>
      <w:lvlText w:val="%8)"/>
      <w:lvlJc w:val="left"/>
      <w:pPr>
        <w:ind w:left="4360" w:hanging="440"/>
      </w:pPr>
    </w:lvl>
    <w:lvl w:ilvl="8">
      <w:start w:val="1"/>
      <w:numFmt w:val="lowerRoman"/>
      <w:lvlText w:val="%9."/>
      <w:lvlJc w:val="right"/>
      <w:pPr>
        <w:ind w:left="4800" w:hanging="440"/>
      </w:pPr>
    </w:lvl>
  </w:abstractNum>
  <w:abstractNum w:abstractNumId="44" w15:restartNumberingAfterBreak="0">
    <w:nsid w:val="7F286B3D"/>
    <w:multiLevelType w:val="multilevel"/>
    <w:tmpl w:val="7F286B3D"/>
    <w:lvl w:ilvl="0">
      <w:start w:val="1"/>
      <w:numFmt w:val="decimal"/>
      <w:lvlText w:val="（%1）"/>
      <w:lvlJc w:val="left"/>
      <w:pPr>
        <w:ind w:left="1280" w:hanging="440"/>
      </w:pPr>
      <w:rPr>
        <w:rFonts w:ascii="Times New Roman" w:hAnsi="Times New Roman" w:cs="Times New Roman" w:hint="default"/>
      </w:rPr>
    </w:lvl>
    <w:lvl w:ilvl="1">
      <w:start w:val="1"/>
      <w:numFmt w:val="lowerLetter"/>
      <w:lvlText w:val="%2)"/>
      <w:lvlJc w:val="left"/>
      <w:pPr>
        <w:ind w:left="1720" w:hanging="440"/>
      </w:pPr>
    </w:lvl>
    <w:lvl w:ilvl="2">
      <w:start w:val="1"/>
      <w:numFmt w:val="lowerRoman"/>
      <w:lvlText w:val="%3."/>
      <w:lvlJc w:val="right"/>
      <w:pPr>
        <w:ind w:left="2160" w:hanging="440"/>
      </w:pPr>
    </w:lvl>
    <w:lvl w:ilvl="3">
      <w:start w:val="1"/>
      <w:numFmt w:val="decimal"/>
      <w:lvlText w:val="%4."/>
      <w:lvlJc w:val="left"/>
      <w:pPr>
        <w:ind w:left="2600" w:hanging="440"/>
      </w:pPr>
    </w:lvl>
    <w:lvl w:ilvl="4">
      <w:start w:val="1"/>
      <w:numFmt w:val="lowerLetter"/>
      <w:lvlText w:val="%5)"/>
      <w:lvlJc w:val="left"/>
      <w:pPr>
        <w:ind w:left="3040" w:hanging="440"/>
      </w:pPr>
    </w:lvl>
    <w:lvl w:ilvl="5">
      <w:start w:val="1"/>
      <w:numFmt w:val="lowerRoman"/>
      <w:lvlText w:val="%6."/>
      <w:lvlJc w:val="right"/>
      <w:pPr>
        <w:ind w:left="3480" w:hanging="440"/>
      </w:pPr>
    </w:lvl>
    <w:lvl w:ilvl="6">
      <w:start w:val="1"/>
      <w:numFmt w:val="decimal"/>
      <w:lvlText w:val="%7."/>
      <w:lvlJc w:val="left"/>
      <w:pPr>
        <w:ind w:left="3920" w:hanging="440"/>
      </w:pPr>
    </w:lvl>
    <w:lvl w:ilvl="7">
      <w:start w:val="1"/>
      <w:numFmt w:val="lowerLetter"/>
      <w:lvlText w:val="%8)"/>
      <w:lvlJc w:val="left"/>
      <w:pPr>
        <w:ind w:left="4360" w:hanging="440"/>
      </w:pPr>
    </w:lvl>
    <w:lvl w:ilvl="8">
      <w:start w:val="1"/>
      <w:numFmt w:val="lowerRoman"/>
      <w:lvlText w:val="%9."/>
      <w:lvlJc w:val="right"/>
      <w:pPr>
        <w:ind w:left="4800" w:hanging="440"/>
      </w:pPr>
    </w:lvl>
  </w:abstractNum>
  <w:num w:numId="1" w16cid:durableId="1398433547">
    <w:abstractNumId w:val="7"/>
  </w:num>
  <w:num w:numId="2" w16cid:durableId="1339850181">
    <w:abstractNumId w:val="10"/>
  </w:num>
  <w:num w:numId="3" w16cid:durableId="1877424200">
    <w:abstractNumId w:val="5"/>
  </w:num>
  <w:num w:numId="4" w16cid:durableId="934900212">
    <w:abstractNumId w:val="32"/>
  </w:num>
  <w:num w:numId="5" w16cid:durableId="1193150247">
    <w:abstractNumId w:val="40"/>
  </w:num>
  <w:num w:numId="6" w16cid:durableId="1747799871">
    <w:abstractNumId w:val="21"/>
  </w:num>
  <w:num w:numId="7" w16cid:durableId="1380084403">
    <w:abstractNumId w:val="41"/>
  </w:num>
  <w:num w:numId="8" w16cid:durableId="509296069">
    <w:abstractNumId w:val="1"/>
  </w:num>
  <w:num w:numId="9" w16cid:durableId="1439637978">
    <w:abstractNumId w:val="17"/>
  </w:num>
  <w:num w:numId="10" w16cid:durableId="474682986">
    <w:abstractNumId w:val="30"/>
  </w:num>
  <w:num w:numId="11" w16cid:durableId="1611667198">
    <w:abstractNumId w:val="42"/>
  </w:num>
  <w:num w:numId="12" w16cid:durableId="449516362">
    <w:abstractNumId w:val="15"/>
  </w:num>
  <w:num w:numId="13" w16cid:durableId="1729108640">
    <w:abstractNumId w:val="27"/>
  </w:num>
  <w:num w:numId="14" w16cid:durableId="1090464700">
    <w:abstractNumId w:val="13"/>
  </w:num>
  <w:num w:numId="15" w16cid:durableId="1430812053">
    <w:abstractNumId w:val="34"/>
  </w:num>
  <w:num w:numId="16" w16cid:durableId="781801370">
    <w:abstractNumId w:val="14"/>
  </w:num>
  <w:num w:numId="17" w16cid:durableId="1708680604">
    <w:abstractNumId w:val="25"/>
  </w:num>
  <w:num w:numId="18" w16cid:durableId="717166997">
    <w:abstractNumId w:val="3"/>
  </w:num>
  <w:num w:numId="19" w16cid:durableId="1359089077">
    <w:abstractNumId w:val="43"/>
  </w:num>
  <w:num w:numId="20" w16cid:durableId="874007344">
    <w:abstractNumId w:val="39"/>
  </w:num>
  <w:num w:numId="21" w16cid:durableId="1764689595">
    <w:abstractNumId w:val="44"/>
  </w:num>
  <w:num w:numId="22" w16cid:durableId="1693846465">
    <w:abstractNumId w:val="36"/>
  </w:num>
  <w:num w:numId="23" w16cid:durableId="705982704">
    <w:abstractNumId w:val="6"/>
  </w:num>
  <w:num w:numId="24" w16cid:durableId="1158615729">
    <w:abstractNumId w:val="8"/>
  </w:num>
  <w:num w:numId="25" w16cid:durableId="847797035">
    <w:abstractNumId w:val="0"/>
  </w:num>
  <w:num w:numId="26" w16cid:durableId="2024236038">
    <w:abstractNumId w:val="29"/>
  </w:num>
  <w:num w:numId="27" w16cid:durableId="831871741">
    <w:abstractNumId w:val="33"/>
  </w:num>
  <w:num w:numId="28" w16cid:durableId="537276523">
    <w:abstractNumId w:val="16"/>
  </w:num>
  <w:num w:numId="29" w16cid:durableId="1139343697">
    <w:abstractNumId w:val="11"/>
  </w:num>
  <w:num w:numId="30" w16cid:durableId="521285354">
    <w:abstractNumId w:val="35"/>
  </w:num>
  <w:num w:numId="31" w16cid:durableId="1410955348">
    <w:abstractNumId w:val="26"/>
  </w:num>
  <w:num w:numId="32" w16cid:durableId="1884557837">
    <w:abstractNumId w:val="12"/>
  </w:num>
  <w:num w:numId="33" w16cid:durableId="768234527">
    <w:abstractNumId w:val="9"/>
  </w:num>
  <w:num w:numId="34" w16cid:durableId="1025322943">
    <w:abstractNumId w:val="24"/>
  </w:num>
  <w:num w:numId="35" w16cid:durableId="1214273320">
    <w:abstractNumId w:val="37"/>
  </w:num>
  <w:num w:numId="36" w16cid:durableId="1567766251">
    <w:abstractNumId w:val="2"/>
  </w:num>
  <w:num w:numId="37" w16cid:durableId="940914780">
    <w:abstractNumId w:val="20"/>
  </w:num>
  <w:num w:numId="38" w16cid:durableId="449129942">
    <w:abstractNumId w:val="28"/>
  </w:num>
  <w:num w:numId="39" w16cid:durableId="1049575103">
    <w:abstractNumId w:val="23"/>
  </w:num>
  <w:num w:numId="40" w16cid:durableId="275253220">
    <w:abstractNumId w:val="4"/>
  </w:num>
  <w:num w:numId="41" w16cid:durableId="440685076">
    <w:abstractNumId w:val="19"/>
  </w:num>
  <w:num w:numId="42" w16cid:durableId="798959355">
    <w:abstractNumId w:val="22"/>
  </w:num>
  <w:num w:numId="43" w16cid:durableId="190187201">
    <w:abstractNumId w:val="18"/>
  </w:num>
  <w:num w:numId="44" w16cid:durableId="2135172439">
    <w:abstractNumId w:val="38"/>
  </w:num>
  <w:num w:numId="45" w16cid:durableId="1743717427">
    <w:abstractNumId w:val="3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ZlZmFmNDZjMmRmNTkyMGYzZDM5ZTQ4MTIzNjY4ZWIifQ=="/>
  </w:docVars>
  <w:rsids>
    <w:rsidRoot w:val="00E56071"/>
    <w:rsid w:val="00000226"/>
    <w:rsid w:val="000016E1"/>
    <w:rsid w:val="0000577B"/>
    <w:rsid w:val="0000621A"/>
    <w:rsid w:val="000068AB"/>
    <w:rsid w:val="00006AA6"/>
    <w:rsid w:val="00007B0E"/>
    <w:rsid w:val="00011BF4"/>
    <w:rsid w:val="00013203"/>
    <w:rsid w:val="00013963"/>
    <w:rsid w:val="00015CAF"/>
    <w:rsid w:val="000172C7"/>
    <w:rsid w:val="000205A6"/>
    <w:rsid w:val="00021873"/>
    <w:rsid w:val="00021FEC"/>
    <w:rsid w:val="00022A6D"/>
    <w:rsid w:val="00022D08"/>
    <w:rsid w:val="000247DE"/>
    <w:rsid w:val="00025CB9"/>
    <w:rsid w:val="00027DD8"/>
    <w:rsid w:val="00027E24"/>
    <w:rsid w:val="000336CE"/>
    <w:rsid w:val="000339BA"/>
    <w:rsid w:val="00033ED0"/>
    <w:rsid w:val="00037697"/>
    <w:rsid w:val="00041209"/>
    <w:rsid w:val="0004172B"/>
    <w:rsid w:val="0004349D"/>
    <w:rsid w:val="000439D0"/>
    <w:rsid w:val="00043C2A"/>
    <w:rsid w:val="000455A0"/>
    <w:rsid w:val="000456C6"/>
    <w:rsid w:val="0004699D"/>
    <w:rsid w:val="00047FC7"/>
    <w:rsid w:val="0005069C"/>
    <w:rsid w:val="000514EC"/>
    <w:rsid w:val="00053EED"/>
    <w:rsid w:val="00054AF7"/>
    <w:rsid w:val="00056101"/>
    <w:rsid w:val="0005638A"/>
    <w:rsid w:val="0006041D"/>
    <w:rsid w:val="00061D0B"/>
    <w:rsid w:val="000636EC"/>
    <w:rsid w:val="00065ACA"/>
    <w:rsid w:val="00065AE9"/>
    <w:rsid w:val="00065B24"/>
    <w:rsid w:val="0006608F"/>
    <w:rsid w:val="000664D2"/>
    <w:rsid w:val="0007031D"/>
    <w:rsid w:val="0007169B"/>
    <w:rsid w:val="000740A9"/>
    <w:rsid w:val="00074907"/>
    <w:rsid w:val="00074B3E"/>
    <w:rsid w:val="00081396"/>
    <w:rsid w:val="0008445C"/>
    <w:rsid w:val="00087031"/>
    <w:rsid w:val="00090732"/>
    <w:rsid w:val="0009073B"/>
    <w:rsid w:val="0009133A"/>
    <w:rsid w:val="00091A03"/>
    <w:rsid w:val="0009293C"/>
    <w:rsid w:val="000929B6"/>
    <w:rsid w:val="00093536"/>
    <w:rsid w:val="000947CB"/>
    <w:rsid w:val="000A00B7"/>
    <w:rsid w:val="000A0900"/>
    <w:rsid w:val="000A0F8B"/>
    <w:rsid w:val="000A1062"/>
    <w:rsid w:val="000A1251"/>
    <w:rsid w:val="000A14DB"/>
    <w:rsid w:val="000A231C"/>
    <w:rsid w:val="000A2874"/>
    <w:rsid w:val="000A35CF"/>
    <w:rsid w:val="000A655C"/>
    <w:rsid w:val="000A6D22"/>
    <w:rsid w:val="000A6F23"/>
    <w:rsid w:val="000B0BB4"/>
    <w:rsid w:val="000B0C31"/>
    <w:rsid w:val="000B1654"/>
    <w:rsid w:val="000B2770"/>
    <w:rsid w:val="000B4C0B"/>
    <w:rsid w:val="000B56B2"/>
    <w:rsid w:val="000B571C"/>
    <w:rsid w:val="000B7330"/>
    <w:rsid w:val="000C0076"/>
    <w:rsid w:val="000C0FE7"/>
    <w:rsid w:val="000C1402"/>
    <w:rsid w:val="000C1AED"/>
    <w:rsid w:val="000C302C"/>
    <w:rsid w:val="000C3A19"/>
    <w:rsid w:val="000C53C7"/>
    <w:rsid w:val="000C59B7"/>
    <w:rsid w:val="000C6514"/>
    <w:rsid w:val="000C6A08"/>
    <w:rsid w:val="000C7605"/>
    <w:rsid w:val="000C7B1B"/>
    <w:rsid w:val="000D1152"/>
    <w:rsid w:val="000D1C73"/>
    <w:rsid w:val="000D2781"/>
    <w:rsid w:val="000D5F45"/>
    <w:rsid w:val="000D7316"/>
    <w:rsid w:val="000D7EE1"/>
    <w:rsid w:val="000E0A9E"/>
    <w:rsid w:val="000E2030"/>
    <w:rsid w:val="000E2B0B"/>
    <w:rsid w:val="000E2D89"/>
    <w:rsid w:val="000E313C"/>
    <w:rsid w:val="000E457A"/>
    <w:rsid w:val="000E4706"/>
    <w:rsid w:val="000E5F6A"/>
    <w:rsid w:val="000E65A6"/>
    <w:rsid w:val="000E717F"/>
    <w:rsid w:val="000E7DF5"/>
    <w:rsid w:val="000F18B9"/>
    <w:rsid w:val="000F1C17"/>
    <w:rsid w:val="000F2332"/>
    <w:rsid w:val="000F258B"/>
    <w:rsid w:val="000F2BBE"/>
    <w:rsid w:val="000F2DED"/>
    <w:rsid w:val="000F3F67"/>
    <w:rsid w:val="000F3FAD"/>
    <w:rsid w:val="00101C47"/>
    <w:rsid w:val="00102BEC"/>
    <w:rsid w:val="00103CB9"/>
    <w:rsid w:val="00105CEC"/>
    <w:rsid w:val="00106B74"/>
    <w:rsid w:val="00107DD6"/>
    <w:rsid w:val="00107E78"/>
    <w:rsid w:val="00111C12"/>
    <w:rsid w:val="0011226B"/>
    <w:rsid w:val="00112A3A"/>
    <w:rsid w:val="00112E0B"/>
    <w:rsid w:val="0011366C"/>
    <w:rsid w:val="00113B36"/>
    <w:rsid w:val="00115EF5"/>
    <w:rsid w:val="001168D2"/>
    <w:rsid w:val="00116AD2"/>
    <w:rsid w:val="00116B87"/>
    <w:rsid w:val="00116D6B"/>
    <w:rsid w:val="00116DF2"/>
    <w:rsid w:val="00122C60"/>
    <w:rsid w:val="00125534"/>
    <w:rsid w:val="001265F5"/>
    <w:rsid w:val="00127F5B"/>
    <w:rsid w:val="00132AAA"/>
    <w:rsid w:val="00132B49"/>
    <w:rsid w:val="00135165"/>
    <w:rsid w:val="00135C6C"/>
    <w:rsid w:val="001370DF"/>
    <w:rsid w:val="001372CB"/>
    <w:rsid w:val="00137AD6"/>
    <w:rsid w:val="00137B4F"/>
    <w:rsid w:val="00141BB6"/>
    <w:rsid w:val="00141DC6"/>
    <w:rsid w:val="00142B34"/>
    <w:rsid w:val="001438B2"/>
    <w:rsid w:val="00143B2E"/>
    <w:rsid w:val="00144842"/>
    <w:rsid w:val="0014485F"/>
    <w:rsid w:val="0014556E"/>
    <w:rsid w:val="0014627E"/>
    <w:rsid w:val="00146404"/>
    <w:rsid w:val="00147730"/>
    <w:rsid w:val="0015006F"/>
    <w:rsid w:val="00153268"/>
    <w:rsid w:val="00156319"/>
    <w:rsid w:val="0015792A"/>
    <w:rsid w:val="0016062F"/>
    <w:rsid w:val="00160B0A"/>
    <w:rsid w:val="00161526"/>
    <w:rsid w:val="00161671"/>
    <w:rsid w:val="00161726"/>
    <w:rsid w:val="00164B3D"/>
    <w:rsid w:val="001660C9"/>
    <w:rsid w:val="00167651"/>
    <w:rsid w:val="001701CD"/>
    <w:rsid w:val="001702CB"/>
    <w:rsid w:val="00173903"/>
    <w:rsid w:val="00175103"/>
    <w:rsid w:val="0017775C"/>
    <w:rsid w:val="001802E7"/>
    <w:rsid w:val="001809A0"/>
    <w:rsid w:val="00181C7F"/>
    <w:rsid w:val="00182B62"/>
    <w:rsid w:val="001839D8"/>
    <w:rsid w:val="00183A0C"/>
    <w:rsid w:val="00183A5A"/>
    <w:rsid w:val="00184631"/>
    <w:rsid w:val="00184983"/>
    <w:rsid w:val="00186B9F"/>
    <w:rsid w:val="001914EA"/>
    <w:rsid w:val="00192758"/>
    <w:rsid w:val="0019356A"/>
    <w:rsid w:val="00195D6D"/>
    <w:rsid w:val="001965C8"/>
    <w:rsid w:val="0019779D"/>
    <w:rsid w:val="001A09E8"/>
    <w:rsid w:val="001A3763"/>
    <w:rsid w:val="001A3AB3"/>
    <w:rsid w:val="001A64B3"/>
    <w:rsid w:val="001A6929"/>
    <w:rsid w:val="001B022A"/>
    <w:rsid w:val="001B15CB"/>
    <w:rsid w:val="001B1CB5"/>
    <w:rsid w:val="001B1EC2"/>
    <w:rsid w:val="001B1F74"/>
    <w:rsid w:val="001B2349"/>
    <w:rsid w:val="001B7031"/>
    <w:rsid w:val="001D1220"/>
    <w:rsid w:val="001D2A0E"/>
    <w:rsid w:val="001D43CC"/>
    <w:rsid w:val="001D46E9"/>
    <w:rsid w:val="001D4C9C"/>
    <w:rsid w:val="001E0970"/>
    <w:rsid w:val="001E1719"/>
    <w:rsid w:val="001E1B70"/>
    <w:rsid w:val="001E5247"/>
    <w:rsid w:val="001E7923"/>
    <w:rsid w:val="001F04C0"/>
    <w:rsid w:val="001F1889"/>
    <w:rsid w:val="001F41FF"/>
    <w:rsid w:val="001F71A5"/>
    <w:rsid w:val="002004B3"/>
    <w:rsid w:val="00200C88"/>
    <w:rsid w:val="00200D2C"/>
    <w:rsid w:val="00201A94"/>
    <w:rsid w:val="00201E59"/>
    <w:rsid w:val="002024A3"/>
    <w:rsid w:val="00204F83"/>
    <w:rsid w:val="00205F9E"/>
    <w:rsid w:val="002077C1"/>
    <w:rsid w:val="00207E5D"/>
    <w:rsid w:val="0021267B"/>
    <w:rsid w:val="00213C8D"/>
    <w:rsid w:val="00214D1F"/>
    <w:rsid w:val="002168B6"/>
    <w:rsid w:val="0022068D"/>
    <w:rsid w:val="00220BC7"/>
    <w:rsid w:val="00221611"/>
    <w:rsid w:val="00222325"/>
    <w:rsid w:val="002249D9"/>
    <w:rsid w:val="002307B3"/>
    <w:rsid w:val="00230ACD"/>
    <w:rsid w:val="0023107B"/>
    <w:rsid w:val="002329B0"/>
    <w:rsid w:val="002336CF"/>
    <w:rsid w:val="00233832"/>
    <w:rsid w:val="002370B9"/>
    <w:rsid w:val="002370DD"/>
    <w:rsid w:val="0024242D"/>
    <w:rsid w:val="00244CB1"/>
    <w:rsid w:val="002457BD"/>
    <w:rsid w:val="002466BA"/>
    <w:rsid w:val="0025055C"/>
    <w:rsid w:val="00250B57"/>
    <w:rsid w:val="00250D76"/>
    <w:rsid w:val="00251A47"/>
    <w:rsid w:val="0025242E"/>
    <w:rsid w:val="00253F24"/>
    <w:rsid w:val="00254337"/>
    <w:rsid w:val="00254E01"/>
    <w:rsid w:val="002557E6"/>
    <w:rsid w:val="00256631"/>
    <w:rsid w:val="00260300"/>
    <w:rsid w:val="002603D4"/>
    <w:rsid w:val="002625F0"/>
    <w:rsid w:val="002628E0"/>
    <w:rsid w:val="00262EE7"/>
    <w:rsid w:val="00263714"/>
    <w:rsid w:val="002637A1"/>
    <w:rsid w:val="00267599"/>
    <w:rsid w:val="002708DC"/>
    <w:rsid w:val="00270E55"/>
    <w:rsid w:val="0027310D"/>
    <w:rsid w:val="002745DE"/>
    <w:rsid w:val="00274EF3"/>
    <w:rsid w:val="00275AA6"/>
    <w:rsid w:val="00275C93"/>
    <w:rsid w:val="00280058"/>
    <w:rsid w:val="00281B79"/>
    <w:rsid w:val="00283346"/>
    <w:rsid w:val="00283572"/>
    <w:rsid w:val="00283A09"/>
    <w:rsid w:val="00284C45"/>
    <w:rsid w:val="00286862"/>
    <w:rsid w:val="00286917"/>
    <w:rsid w:val="00286CCE"/>
    <w:rsid w:val="00286D33"/>
    <w:rsid w:val="00287775"/>
    <w:rsid w:val="00290F29"/>
    <w:rsid w:val="002916D2"/>
    <w:rsid w:val="002924DC"/>
    <w:rsid w:val="00292C4A"/>
    <w:rsid w:val="00293272"/>
    <w:rsid w:val="002A058B"/>
    <w:rsid w:val="002A12DE"/>
    <w:rsid w:val="002A2130"/>
    <w:rsid w:val="002A2176"/>
    <w:rsid w:val="002A3197"/>
    <w:rsid w:val="002A3F62"/>
    <w:rsid w:val="002A5406"/>
    <w:rsid w:val="002A6204"/>
    <w:rsid w:val="002A6467"/>
    <w:rsid w:val="002A6754"/>
    <w:rsid w:val="002A7382"/>
    <w:rsid w:val="002B13A7"/>
    <w:rsid w:val="002B14B4"/>
    <w:rsid w:val="002B16EA"/>
    <w:rsid w:val="002B1784"/>
    <w:rsid w:val="002B2892"/>
    <w:rsid w:val="002B4146"/>
    <w:rsid w:val="002B4CB8"/>
    <w:rsid w:val="002B5551"/>
    <w:rsid w:val="002B673C"/>
    <w:rsid w:val="002B7A81"/>
    <w:rsid w:val="002C00BB"/>
    <w:rsid w:val="002C03AD"/>
    <w:rsid w:val="002C54FF"/>
    <w:rsid w:val="002C666D"/>
    <w:rsid w:val="002C69AD"/>
    <w:rsid w:val="002D06A9"/>
    <w:rsid w:val="002D2DB7"/>
    <w:rsid w:val="002D328B"/>
    <w:rsid w:val="002D3B55"/>
    <w:rsid w:val="002D4E87"/>
    <w:rsid w:val="002D64FB"/>
    <w:rsid w:val="002D74F8"/>
    <w:rsid w:val="002E12FD"/>
    <w:rsid w:val="002E14DF"/>
    <w:rsid w:val="002E450E"/>
    <w:rsid w:val="002E6DD7"/>
    <w:rsid w:val="002F0FFD"/>
    <w:rsid w:val="002F2DED"/>
    <w:rsid w:val="002F55C4"/>
    <w:rsid w:val="002F617B"/>
    <w:rsid w:val="002F7477"/>
    <w:rsid w:val="002F7EC1"/>
    <w:rsid w:val="003009A8"/>
    <w:rsid w:val="00302968"/>
    <w:rsid w:val="00302E87"/>
    <w:rsid w:val="00303877"/>
    <w:rsid w:val="00305099"/>
    <w:rsid w:val="00305316"/>
    <w:rsid w:val="00305FEB"/>
    <w:rsid w:val="00307B40"/>
    <w:rsid w:val="0031114D"/>
    <w:rsid w:val="00311BF5"/>
    <w:rsid w:val="00311C7E"/>
    <w:rsid w:val="00311C97"/>
    <w:rsid w:val="0031233F"/>
    <w:rsid w:val="00313FF4"/>
    <w:rsid w:val="0031457A"/>
    <w:rsid w:val="00314ED5"/>
    <w:rsid w:val="0031548C"/>
    <w:rsid w:val="003162CB"/>
    <w:rsid w:val="0032079E"/>
    <w:rsid w:val="00320DAB"/>
    <w:rsid w:val="003217DC"/>
    <w:rsid w:val="00321E16"/>
    <w:rsid w:val="00322277"/>
    <w:rsid w:val="00322B4F"/>
    <w:rsid w:val="003231D6"/>
    <w:rsid w:val="003235C1"/>
    <w:rsid w:val="00324705"/>
    <w:rsid w:val="00324B10"/>
    <w:rsid w:val="003257E4"/>
    <w:rsid w:val="00325A68"/>
    <w:rsid w:val="00326909"/>
    <w:rsid w:val="00327D53"/>
    <w:rsid w:val="003307A3"/>
    <w:rsid w:val="00330875"/>
    <w:rsid w:val="003320DE"/>
    <w:rsid w:val="003338BF"/>
    <w:rsid w:val="00333DE6"/>
    <w:rsid w:val="00334A39"/>
    <w:rsid w:val="00334D52"/>
    <w:rsid w:val="00334E53"/>
    <w:rsid w:val="0033641A"/>
    <w:rsid w:val="00336DB4"/>
    <w:rsid w:val="00337438"/>
    <w:rsid w:val="00337862"/>
    <w:rsid w:val="003407E8"/>
    <w:rsid w:val="00340C02"/>
    <w:rsid w:val="00343863"/>
    <w:rsid w:val="00343D83"/>
    <w:rsid w:val="003458AB"/>
    <w:rsid w:val="003476C4"/>
    <w:rsid w:val="0035094B"/>
    <w:rsid w:val="00350B18"/>
    <w:rsid w:val="00350CF0"/>
    <w:rsid w:val="00353852"/>
    <w:rsid w:val="00355139"/>
    <w:rsid w:val="00355B84"/>
    <w:rsid w:val="003564CA"/>
    <w:rsid w:val="00357E1C"/>
    <w:rsid w:val="00361D73"/>
    <w:rsid w:val="0036348D"/>
    <w:rsid w:val="003636A8"/>
    <w:rsid w:val="00363E86"/>
    <w:rsid w:val="00366A5B"/>
    <w:rsid w:val="00366BA4"/>
    <w:rsid w:val="00367E96"/>
    <w:rsid w:val="00367F1A"/>
    <w:rsid w:val="003701FF"/>
    <w:rsid w:val="00371B4C"/>
    <w:rsid w:val="003748E7"/>
    <w:rsid w:val="00375AF8"/>
    <w:rsid w:val="003761CE"/>
    <w:rsid w:val="00383396"/>
    <w:rsid w:val="003844DC"/>
    <w:rsid w:val="00384EB6"/>
    <w:rsid w:val="0038523C"/>
    <w:rsid w:val="003866EC"/>
    <w:rsid w:val="00387546"/>
    <w:rsid w:val="00387769"/>
    <w:rsid w:val="00387CDC"/>
    <w:rsid w:val="00390911"/>
    <w:rsid w:val="00392ADC"/>
    <w:rsid w:val="003935C0"/>
    <w:rsid w:val="00394ED3"/>
    <w:rsid w:val="003A093F"/>
    <w:rsid w:val="003A10D2"/>
    <w:rsid w:val="003A15CD"/>
    <w:rsid w:val="003A1C99"/>
    <w:rsid w:val="003A26F0"/>
    <w:rsid w:val="003A285B"/>
    <w:rsid w:val="003A2A3A"/>
    <w:rsid w:val="003A3026"/>
    <w:rsid w:val="003A723D"/>
    <w:rsid w:val="003A74EA"/>
    <w:rsid w:val="003A7A93"/>
    <w:rsid w:val="003B090F"/>
    <w:rsid w:val="003B3488"/>
    <w:rsid w:val="003B361E"/>
    <w:rsid w:val="003B3995"/>
    <w:rsid w:val="003B5341"/>
    <w:rsid w:val="003B69B4"/>
    <w:rsid w:val="003B7FFE"/>
    <w:rsid w:val="003C0F86"/>
    <w:rsid w:val="003C2657"/>
    <w:rsid w:val="003C39B9"/>
    <w:rsid w:val="003C497C"/>
    <w:rsid w:val="003C4CB0"/>
    <w:rsid w:val="003D071A"/>
    <w:rsid w:val="003D156E"/>
    <w:rsid w:val="003D2EBF"/>
    <w:rsid w:val="003D3991"/>
    <w:rsid w:val="003D4339"/>
    <w:rsid w:val="003D5F4B"/>
    <w:rsid w:val="003D6208"/>
    <w:rsid w:val="003D6CB3"/>
    <w:rsid w:val="003D7C12"/>
    <w:rsid w:val="003E0496"/>
    <w:rsid w:val="003E0C54"/>
    <w:rsid w:val="003E1EC6"/>
    <w:rsid w:val="003E3C52"/>
    <w:rsid w:val="003E516B"/>
    <w:rsid w:val="003E63F9"/>
    <w:rsid w:val="003E79EE"/>
    <w:rsid w:val="003F0088"/>
    <w:rsid w:val="003F1083"/>
    <w:rsid w:val="003F13CE"/>
    <w:rsid w:val="003F35B6"/>
    <w:rsid w:val="003F38AD"/>
    <w:rsid w:val="003F4D21"/>
    <w:rsid w:val="003F5133"/>
    <w:rsid w:val="003F5577"/>
    <w:rsid w:val="003F6812"/>
    <w:rsid w:val="003F6AD1"/>
    <w:rsid w:val="003F6B43"/>
    <w:rsid w:val="003F70D6"/>
    <w:rsid w:val="003F7229"/>
    <w:rsid w:val="00400108"/>
    <w:rsid w:val="0040081A"/>
    <w:rsid w:val="004015A6"/>
    <w:rsid w:val="004036CB"/>
    <w:rsid w:val="00403A7D"/>
    <w:rsid w:val="00406856"/>
    <w:rsid w:val="00411E1C"/>
    <w:rsid w:val="00412351"/>
    <w:rsid w:val="004125B7"/>
    <w:rsid w:val="00412C57"/>
    <w:rsid w:val="004137C8"/>
    <w:rsid w:val="00415379"/>
    <w:rsid w:val="00415468"/>
    <w:rsid w:val="004162AB"/>
    <w:rsid w:val="00420450"/>
    <w:rsid w:val="00423ACE"/>
    <w:rsid w:val="004263D8"/>
    <w:rsid w:val="004271AE"/>
    <w:rsid w:val="00430E65"/>
    <w:rsid w:val="00432BCA"/>
    <w:rsid w:val="004345F8"/>
    <w:rsid w:val="00434904"/>
    <w:rsid w:val="00435142"/>
    <w:rsid w:val="00436648"/>
    <w:rsid w:val="004411C2"/>
    <w:rsid w:val="004419E0"/>
    <w:rsid w:val="004435AB"/>
    <w:rsid w:val="00444101"/>
    <w:rsid w:val="0044514C"/>
    <w:rsid w:val="004463E5"/>
    <w:rsid w:val="0044693C"/>
    <w:rsid w:val="00451DCA"/>
    <w:rsid w:val="00453136"/>
    <w:rsid w:val="004532E4"/>
    <w:rsid w:val="00453AB6"/>
    <w:rsid w:val="004550A3"/>
    <w:rsid w:val="00455E0C"/>
    <w:rsid w:val="00456287"/>
    <w:rsid w:val="00456EEC"/>
    <w:rsid w:val="0045740D"/>
    <w:rsid w:val="00460DC9"/>
    <w:rsid w:val="004611BA"/>
    <w:rsid w:val="00462F7B"/>
    <w:rsid w:val="004638EF"/>
    <w:rsid w:val="004650B7"/>
    <w:rsid w:val="00466074"/>
    <w:rsid w:val="00467EE9"/>
    <w:rsid w:val="004703E4"/>
    <w:rsid w:val="004711DF"/>
    <w:rsid w:val="004717B6"/>
    <w:rsid w:val="004736F4"/>
    <w:rsid w:val="004739D8"/>
    <w:rsid w:val="00475BBC"/>
    <w:rsid w:val="00476C0C"/>
    <w:rsid w:val="00480C04"/>
    <w:rsid w:val="00482AE6"/>
    <w:rsid w:val="004830E9"/>
    <w:rsid w:val="004848AF"/>
    <w:rsid w:val="0048521A"/>
    <w:rsid w:val="004909FC"/>
    <w:rsid w:val="00492577"/>
    <w:rsid w:val="00492920"/>
    <w:rsid w:val="004947B8"/>
    <w:rsid w:val="00496151"/>
    <w:rsid w:val="00497A12"/>
    <w:rsid w:val="00497D13"/>
    <w:rsid w:val="004A03FB"/>
    <w:rsid w:val="004A1AF9"/>
    <w:rsid w:val="004A1E82"/>
    <w:rsid w:val="004A3A7D"/>
    <w:rsid w:val="004A3CBF"/>
    <w:rsid w:val="004A3FC6"/>
    <w:rsid w:val="004A4677"/>
    <w:rsid w:val="004A4FC1"/>
    <w:rsid w:val="004A50BC"/>
    <w:rsid w:val="004A57FB"/>
    <w:rsid w:val="004A64CC"/>
    <w:rsid w:val="004B1139"/>
    <w:rsid w:val="004B1489"/>
    <w:rsid w:val="004B1DA3"/>
    <w:rsid w:val="004B1E98"/>
    <w:rsid w:val="004B45B4"/>
    <w:rsid w:val="004B5C0F"/>
    <w:rsid w:val="004B6A8A"/>
    <w:rsid w:val="004C1BFC"/>
    <w:rsid w:val="004C3172"/>
    <w:rsid w:val="004C52B3"/>
    <w:rsid w:val="004C5582"/>
    <w:rsid w:val="004C5598"/>
    <w:rsid w:val="004C6207"/>
    <w:rsid w:val="004C6817"/>
    <w:rsid w:val="004C75D6"/>
    <w:rsid w:val="004C7A82"/>
    <w:rsid w:val="004D0279"/>
    <w:rsid w:val="004D02E7"/>
    <w:rsid w:val="004D056D"/>
    <w:rsid w:val="004D0EAC"/>
    <w:rsid w:val="004D14E3"/>
    <w:rsid w:val="004D1FEC"/>
    <w:rsid w:val="004D249D"/>
    <w:rsid w:val="004D31AA"/>
    <w:rsid w:val="004D46A4"/>
    <w:rsid w:val="004D5AFD"/>
    <w:rsid w:val="004D6FD6"/>
    <w:rsid w:val="004D755A"/>
    <w:rsid w:val="004E0FE0"/>
    <w:rsid w:val="004E1D5A"/>
    <w:rsid w:val="004E1FCC"/>
    <w:rsid w:val="004E2A00"/>
    <w:rsid w:val="004E2C7F"/>
    <w:rsid w:val="004E504D"/>
    <w:rsid w:val="004E6241"/>
    <w:rsid w:val="004E6311"/>
    <w:rsid w:val="004E73D9"/>
    <w:rsid w:val="004F29BE"/>
    <w:rsid w:val="004F3108"/>
    <w:rsid w:val="004F3B5C"/>
    <w:rsid w:val="004F4359"/>
    <w:rsid w:val="004F4651"/>
    <w:rsid w:val="004F536C"/>
    <w:rsid w:val="004F6E4E"/>
    <w:rsid w:val="0050203E"/>
    <w:rsid w:val="00502DDC"/>
    <w:rsid w:val="005031F1"/>
    <w:rsid w:val="00504332"/>
    <w:rsid w:val="00505008"/>
    <w:rsid w:val="00506043"/>
    <w:rsid w:val="00510C10"/>
    <w:rsid w:val="00512250"/>
    <w:rsid w:val="005139B6"/>
    <w:rsid w:val="00514A69"/>
    <w:rsid w:val="00515EB7"/>
    <w:rsid w:val="00517F11"/>
    <w:rsid w:val="005216D6"/>
    <w:rsid w:val="00521A94"/>
    <w:rsid w:val="005228FB"/>
    <w:rsid w:val="0052341C"/>
    <w:rsid w:val="00524430"/>
    <w:rsid w:val="00524C75"/>
    <w:rsid w:val="005252CA"/>
    <w:rsid w:val="005257D8"/>
    <w:rsid w:val="00526C02"/>
    <w:rsid w:val="00532EAE"/>
    <w:rsid w:val="00533D4B"/>
    <w:rsid w:val="005373F7"/>
    <w:rsid w:val="00537C07"/>
    <w:rsid w:val="00537EEC"/>
    <w:rsid w:val="00542486"/>
    <w:rsid w:val="005431E4"/>
    <w:rsid w:val="00544679"/>
    <w:rsid w:val="005474AE"/>
    <w:rsid w:val="0054760C"/>
    <w:rsid w:val="00550509"/>
    <w:rsid w:val="00553B37"/>
    <w:rsid w:val="00553E67"/>
    <w:rsid w:val="00554096"/>
    <w:rsid w:val="005542E3"/>
    <w:rsid w:val="00555883"/>
    <w:rsid w:val="005608D8"/>
    <w:rsid w:val="00560DC0"/>
    <w:rsid w:val="00561167"/>
    <w:rsid w:val="005613E3"/>
    <w:rsid w:val="0056239B"/>
    <w:rsid w:val="0056251D"/>
    <w:rsid w:val="0057014D"/>
    <w:rsid w:val="00570459"/>
    <w:rsid w:val="005705D9"/>
    <w:rsid w:val="00570993"/>
    <w:rsid w:val="00570C60"/>
    <w:rsid w:val="00572182"/>
    <w:rsid w:val="00574310"/>
    <w:rsid w:val="00574CBD"/>
    <w:rsid w:val="00576D64"/>
    <w:rsid w:val="0057797A"/>
    <w:rsid w:val="00577DC3"/>
    <w:rsid w:val="005837B7"/>
    <w:rsid w:val="0058466D"/>
    <w:rsid w:val="00585E04"/>
    <w:rsid w:val="00586E21"/>
    <w:rsid w:val="005874A8"/>
    <w:rsid w:val="005910CE"/>
    <w:rsid w:val="00591C69"/>
    <w:rsid w:val="00592F84"/>
    <w:rsid w:val="00595D23"/>
    <w:rsid w:val="00597BC7"/>
    <w:rsid w:val="005A2952"/>
    <w:rsid w:val="005A2CC3"/>
    <w:rsid w:val="005A5623"/>
    <w:rsid w:val="005A7E09"/>
    <w:rsid w:val="005B010D"/>
    <w:rsid w:val="005B031E"/>
    <w:rsid w:val="005B071B"/>
    <w:rsid w:val="005B0E02"/>
    <w:rsid w:val="005B11AA"/>
    <w:rsid w:val="005B2EC4"/>
    <w:rsid w:val="005B33AC"/>
    <w:rsid w:val="005B4BE4"/>
    <w:rsid w:val="005B54D3"/>
    <w:rsid w:val="005C0167"/>
    <w:rsid w:val="005C16EC"/>
    <w:rsid w:val="005C2829"/>
    <w:rsid w:val="005C323F"/>
    <w:rsid w:val="005C7427"/>
    <w:rsid w:val="005D1A91"/>
    <w:rsid w:val="005D43BB"/>
    <w:rsid w:val="005D53B8"/>
    <w:rsid w:val="005D6A98"/>
    <w:rsid w:val="005D6DFC"/>
    <w:rsid w:val="005D78E4"/>
    <w:rsid w:val="005E01D1"/>
    <w:rsid w:val="005E03BC"/>
    <w:rsid w:val="005E1ABC"/>
    <w:rsid w:val="005E2625"/>
    <w:rsid w:val="005E3FFA"/>
    <w:rsid w:val="005E4186"/>
    <w:rsid w:val="005F1527"/>
    <w:rsid w:val="005F227A"/>
    <w:rsid w:val="005F2FE1"/>
    <w:rsid w:val="005F421E"/>
    <w:rsid w:val="005F472E"/>
    <w:rsid w:val="005F49C6"/>
    <w:rsid w:val="005F5DD9"/>
    <w:rsid w:val="00601F48"/>
    <w:rsid w:val="0060269D"/>
    <w:rsid w:val="00602D8F"/>
    <w:rsid w:val="00604909"/>
    <w:rsid w:val="0060672F"/>
    <w:rsid w:val="006071E4"/>
    <w:rsid w:val="006074B8"/>
    <w:rsid w:val="00607B64"/>
    <w:rsid w:val="00607B74"/>
    <w:rsid w:val="00611861"/>
    <w:rsid w:val="00611F46"/>
    <w:rsid w:val="00614D57"/>
    <w:rsid w:val="00614FF0"/>
    <w:rsid w:val="006150B3"/>
    <w:rsid w:val="00615D37"/>
    <w:rsid w:val="00620AA5"/>
    <w:rsid w:val="006230E1"/>
    <w:rsid w:val="006255E5"/>
    <w:rsid w:val="006267A4"/>
    <w:rsid w:val="006268E6"/>
    <w:rsid w:val="006279E1"/>
    <w:rsid w:val="0063185F"/>
    <w:rsid w:val="00632167"/>
    <w:rsid w:val="00632483"/>
    <w:rsid w:val="0063260D"/>
    <w:rsid w:val="00634E36"/>
    <w:rsid w:val="00636978"/>
    <w:rsid w:val="00636F2D"/>
    <w:rsid w:val="00637C6F"/>
    <w:rsid w:val="006404EA"/>
    <w:rsid w:val="00643111"/>
    <w:rsid w:val="006464D8"/>
    <w:rsid w:val="00647D51"/>
    <w:rsid w:val="00647D89"/>
    <w:rsid w:val="006502B0"/>
    <w:rsid w:val="006504B2"/>
    <w:rsid w:val="006505FA"/>
    <w:rsid w:val="0065067A"/>
    <w:rsid w:val="00651176"/>
    <w:rsid w:val="00651437"/>
    <w:rsid w:val="00651A99"/>
    <w:rsid w:val="00651D2C"/>
    <w:rsid w:val="00652C1A"/>
    <w:rsid w:val="00653DA4"/>
    <w:rsid w:val="00654978"/>
    <w:rsid w:val="00661A8E"/>
    <w:rsid w:val="00661B78"/>
    <w:rsid w:val="006623B1"/>
    <w:rsid w:val="00663049"/>
    <w:rsid w:val="00664B43"/>
    <w:rsid w:val="00666AFD"/>
    <w:rsid w:val="00666E6C"/>
    <w:rsid w:val="00671D05"/>
    <w:rsid w:val="0067208E"/>
    <w:rsid w:val="00672687"/>
    <w:rsid w:val="0067442A"/>
    <w:rsid w:val="0067506D"/>
    <w:rsid w:val="0067558A"/>
    <w:rsid w:val="00677B1E"/>
    <w:rsid w:val="00677F79"/>
    <w:rsid w:val="0068347B"/>
    <w:rsid w:val="00685C41"/>
    <w:rsid w:val="00690B42"/>
    <w:rsid w:val="006912AF"/>
    <w:rsid w:val="0069187B"/>
    <w:rsid w:val="00691C08"/>
    <w:rsid w:val="006923E2"/>
    <w:rsid w:val="0069309B"/>
    <w:rsid w:val="00694574"/>
    <w:rsid w:val="0069470F"/>
    <w:rsid w:val="0069554E"/>
    <w:rsid w:val="006955E3"/>
    <w:rsid w:val="00696347"/>
    <w:rsid w:val="006967A3"/>
    <w:rsid w:val="006979B2"/>
    <w:rsid w:val="00697FCB"/>
    <w:rsid w:val="006A26E9"/>
    <w:rsid w:val="006A441A"/>
    <w:rsid w:val="006A4BB9"/>
    <w:rsid w:val="006A4EA8"/>
    <w:rsid w:val="006A4FB5"/>
    <w:rsid w:val="006A57C6"/>
    <w:rsid w:val="006B0263"/>
    <w:rsid w:val="006B0FD7"/>
    <w:rsid w:val="006B252F"/>
    <w:rsid w:val="006B33C7"/>
    <w:rsid w:val="006B5229"/>
    <w:rsid w:val="006B6782"/>
    <w:rsid w:val="006B7656"/>
    <w:rsid w:val="006C03EC"/>
    <w:rsid w:val="006C1862"/>
    <w:rsid w:val="006C324B"/>
    <w:rsid w:val="006C3DA5"/>
    <w:rsid w:val="006C4D34"/>
    <w:rsid w:val="006C59ED"/>
    <w:rsid w:val="006C5E4C"/>
    <w:rsid w:val="006C76CE"/>
    <w:rsid w:val="006C7FCB"/>
    <w:rsid w:val="006D06E1"/>
    <w:rsid w:val="006D1BF2"/>
    <w:rsid w:val="006D21F4"/>
    <w:rsid w:val="006D2609"/>
    <w:rsid w:val="006D3B61"/>
    <w:rsid w:val="006D6485"/>
    <w:rsid w:val="006D6841"/>
    <w:rsid w:val="006E0510"/>
    <w:rsid w:val="006E14FF"/>
    <w:rsid w:val="006E214C"/>
    <w:rsid w:val="006E2316"/>
    <w:rsid w:val="006E28F1"/>
    <w:rsid w:val="006F1C95"/>
    <w:rsid w:val="006F27A5"/>
    <w:rsid w:val="006F28FE"/>
    <w:rsid w:val="006F38C6"/>
    <w:rsid w:val="006F404D"/>
    <w:rsid w:val="006F5720"/>
    <w:rsid w:val="006F729E"/>
    <w:rsid w:val="006F76BD"/>
    <w:rsid w:val="006F7B43"/>
    <w:rsid w:val="00703D50"/>
    <w:rsid w:val="00704990"/>
    <w:rsid w:val="00706BC5"/>
    <w:rsid w:val="00707276"/>
    <w:rsid w:val="007072F3"/>
    <w:rsid w:val="00710480"/>
    <w:rsid w:val="00710A4F"/>
    <w:rsid w:val="007110AE"/>
    <w:rsid w:val="0071290E"/>
    <w:rsid w:val="00712DFA"/>
    <w:rsid w:val="0071405B"/>
    <w:rsid w:val="007146A2"/>
    <w:rsid w:val="00714B88"/>
    <w:rsid w:val="00720637"/>
    <w:rsid w:val="00720874"/>
    <w:rsid w:val="00720B66"/>
    <w:rsid w:val="0072139E"/>
    <w:rsid w:val="007253AC"/>
    <w:rsid w:val="00733852"/>
    <w:rsid w:val="00735F5B"/>
    <w:rsid w:val="007360D8"/>
    <w:rsid w:val="0073614D"/>
    <w:rsid w:val="00736333"/>
    <w:rsid w:val="0073685D"/>
    <w:rsid w:val="00737202"/>
    <w:rsid w:val="007409D7"/>
    <w:rsid w:val="0074195C"/>
    <w:rsid w:val="00742794"/>
    <w:rsid w:val="00742C32"/>
    <w:rsid w:val="00742DF4"/>
    <w:rsid w:val="007434B8"/>
    <w:rsid w:val="0074435C"/>
    <w:rsid w:val="0075560D"/>
    <w:rsid w:val="00757FD8"/>
    <w:rsid w:val="007603E2"/>
    <w:rsid w:val="00761348"/>
    <w:rsid w:val="007615F0"/>
    <w:rsid w:val="00771373"/>
    <w:rsid w:val="007718EF"/>
    <w:rsid w:val="00771A6F"/>
    <w:rsid w:val="0077448A"/>
    <w:rsid w:val="00776C74"/>
    <w:rsid w:val="007770E3"/>
    <w:rsid w:val="00782D4B"/>
    <w:rsid w:val="0078319D"/>
    <w:rsid w:val="00783220"/>
    <w:rsid w:val="0078486D"/>
    <w:rsid w:val="00785998"/>
    <w:rsid w:val="00785A0C"/>
    <w:rsid w:val="00785C9F"/>
    <w:rsid w:val="007860EB"/>
    <w:rsid w:val="00787F3B"/>
    <w:rsid w:val="0079070D"/>
    <w:rsid w:val="007908BB"/>
    <w:rsid w:val="00793F84"/>
    <w:rsid w:val="007946A0"/>
    <w:rsid w:val="00794B58"/>
    <w:rsid w:val="0079516A"/>
    <w:rsid w:val="007A2347"/>
    <w:rsid w:val="007A3445"/>
    <w:rsid w:val="007A3827"/>
    <w:rsid w:val="007A40C6"/>
    <w:rsid w:val="007A5223"/>
    <w:rsid w:val="007A5D19"/>
    <w:rsid w:val="007A5FCD"/>
    <w:rsid w:val="007A5FF7"/>
    <w:rsid w:val="007B0068"/>
    <w:rsid w:val="007B08C3"/>
    <w:rsid w:val="007B2282"/>
    <w:rsid w:val="007B2B57"/>
    <w:rsid w:val="007B44C8"/>
    <w:rsid w:val="007B66ED"/>
    <w:rsid w:val="007C2376"/>
    <w:rsid w:val="007C2CC2"/>
    <w:rsid w:val="007C2F65"/>
    <w:rsid w:val="007C36FA"/>
    <w:rsid w:val="007C4775"/>
    <w:rsid w:val="007C4829"/>
    <w:rsid w:val="007C54DD"/>
    <w:rsid w:val="007C5BFC"/>
    <w:rsid w:val="007C5EA7"/>
    <w:rsid w:val="007C6ACE"/>
    <w:rsid w:val="007C707E"/>
    <w:rsid w:val="007C7CB1"/>
    <w:rsid w:val="007D10A5"/>
    <w:rsid w:val="007D1F2C"/>
    <w:rsid w:val="007D3AEE"/>
    <w:rsid w:val="007D4CB7"/>
    <w:rsid w:val="007D578A"/>
    <w:rsid w:val="007D70A9"/>
    <w:rsid w:val="007E04E3"/>
    <w:rsid w:val="007E0636"/>
    <w:rsid w:val="007E1139"/>
    <w:rsid w:val="007E1739"/>
    <w:rsid w:val="007E1A25"/>
    <w:rsid w:val="007E2522"/>
    <w:rsid w:val="007E5779"/>
    <w:rsid w:val="007E5951"/>
    <w:rsid w:val="007E6746"/>
    <w:rsid w:val="007F0C60"/>
    <w:rsid w:val="007F1618"/>
    <w:rsid w:val="007F3254"/>
    <w:rsid w:val="007F3B2F"/>
    <w:rsid w:val="007F3E90"/>
    <w:rsid w:val="007F6EB6"/>
    <w:rsid w:val="007F7709"/>
    <w:rsid w:val="00800EA9"/>
    <w:rsid w:val="00801658"/>
    <w:rsid w:val="008040A9"/>
    <w:rsid w:val="00805454"/>
    <w:rsid w:val="00805DDC"/>
    <w:rsid w:val="0080732A"/>
    <w:rsid w:val="00810AE4"/>
    <w:rsid w:val="00811C32"/>
    <w:rsid w:val="0081267A"/>
    <w:rsid w:val="00812EBD"/>
    <w:rsid w:val="00814867"/>
    <w:rsid w:val="00816254"/>
    <w:rsid w:val="00816964"/>
    <w:rsid w:val="00816E66"/>
    <w:rsid w:val="00822365"/>
    <w:rsid w:val="00822635"/>
    <w:rsid w:val="00822D7A"/>
    <w:rsid w:val="00822DE8"/>
    <w:rsid w:val="00827256"/>
    <w:rsid w:val="00830DC2"/>
    <w:rsid w:val="008367EA"/>
    <w:rsid w:val="008375D1"/>
    <w:rsid w:val="0084083E"/>
    <w:rsid w:val="00840E8B"/>
    <w:rsid w:val="00844564"/>
    <w:rsid w:val="00844D42"/>
    <w:rsid w:val="00850FBA"/>
    <w:rsid w:val="0085142C"/>
    <w:rsid w:val="00852FCE"/>
    <w:rsid w:val="008542DF"/>
    <w:rsid w:val="00854748"/>
    <w:rsid w:val="008558EF"/>
    <w:rsid w:val="00855B79"/>
    <w:rsid w:val="00856191"/>
    <w:rsid w:val="0085724A"/>
    <w:rsid w:val="00861DA9"/>
    <w:rsid w:val="00862168"/>
    <w:rsid w:val="00862A6D"/>
    <w:rsid w:val="00862E17"/>
    <w:rsid w:val="008634E3"/>
    <w:rsid w:val="008641BE"/>
    <w:rsid w:val="008648E0"/>
    <w:rsid w:val="00865B98"/>
    <w:rsid w:val="00866467"/>
    <w:rsid w:val="00867C27"/>
    <w:rsid w:val="008701C5"/>
    <w:rsid w:val="008731DB"/>
    <w:rsid w:val="008748BF"/>
    <w:rsid w:val="00875037"/>
    <w:rsid w:val="00875F76"/>
    <w:rsid w:val="0088162F"/>
    <w:rsid w:val="00882849"/>
    <w:rsid w:val="008855A1"/>
    <w:rsid w:val="008861D1"/>
    <w:rsid w:val="00890B30"/>
    <w:rsid w:val="00892AF0"/>
    <w:rsid w:val="008946EF"/>
    <w:rsid w:val="00894989"/>
    <w:rsid w:val="008951D4"/>
    <w:rsid w:val="00895471"/>
    <w:rsid w:val="00895D67"/>
    <w:rsid w:val="008970A0"/>
    <w:rsid w:val="008970AB"/>
    <w:rsid w:val="00897915"/>
    <w:rsid w:val="008A03FB"/>
    <w:rsid w:val="008A06FA"/>
    <w:rsid w:val="008A0B81"/>
    <w:rsid w:val="008A1D0F"/>
    <w:rsid w:val="008A2338"/>
    <w:rsid w:val="008A408A"/>
    <w:rsid w:val="008A5F3C"/>
    <w:rsid w:val="008A6FA9"/>
    <w:rsid w:val="008A7772"/>
    <w:rsid w:val="008B0390"/>
    <w:rsid w:val="008B3B40"/>
    <w:rsid w:val="008B3E4F"/>
    <w:rsid w:val="008B4DC3"/>
    <w:rsid w:val="008B63C5"/>
    <w:rsid w:val="008B63F5"/>
    <w:rsid w:val="008C04D9"/>
    <w:rsid w:val="008C128E"/>
    <w:rsid w:val="008C4306"/>
    <w:rsid w:val="008C5BBD"/>
    <w:rsid w:val="008C750C"/>
    <w:rsid w:val="008C781A"/>
    <w:rsid w:val="008D0C6E"/>
    <w:rsid w:val="008D106A"/>
    <w:rsid w:val="008D2C25"/>
    <w:rsid w:val="008D4F5E"/>
    <w:rsid w:val="008D54E5"/>
    <w:rsid w:val="008D6563"/>
    <w:rsid w:val="008D658B"/>
    <w:rsid w:val="008E168A"/>
    <w:rsid w:val="008E1E93"/>
    <w:rsid w:val="008E3DF3"/>
    <w:rsid w:val="008E4150"/>
    <w:rsid w:val="008E5BAD"/>
    <w:rsid w:val="008E647F"/>
    <w:rsid w:val="008E68FA"/>
    <w:rsid w:val="008E6C74"/>
    <w:rsid w:val="008E7114"/>
    <w:rsid w:val="008F37AB"/>
    <w:rsid w:val="008F4880"/>
    <w:rsid w:val="008F5B5B"/>
    <w:rsid w:val="008F6056"/>
    <w:rsid w:val="008F6603"/>
    <w:rsid w:val="0090001F"/>
    <w:rsid w:val="00900818"/>
    <w:rsid w:val="00900D83"/>
    <w:rsid w:val="00901D7A"/>
    <w:rsid w:val="009047BF"/>
    <w:rsid w:val="00904C8A"/>
    <w:rsid w:val="00905235"/>
    <w:rsid w:val="00906100"/>
    <w:rsid w:val="00906D9E"/>
    <w:rsid w:val="00907321"/>
    <w:rsid w:val="0090734C"/>
    <w:rsid w:val="00907D68"/>
    <w:rsid w:val="00910798"/>
    <w:rsid w:val="00910EDE"/>
    <w:rsid w:val="00911CBA"/>
    <w:rsid w:val="00911CEB"/>
    <w:rsid w:val="009131E0"/>
    <w:rsid w:val="0091485E"/>
    <w:rsid w:val="009154DA"/>
    <w:rsid w:val="009166FD"/>
    <w:rsid w:val="009218B6"/>
    <w:rsid w:val="00921981"/>
    <w:rsid w:val="00922B1E"/>
    <w:rsid w:val="00931DBE"/>
    <w:rsid w:val="00932294"/>
    <w:rsid w:val="00932DCA"/>
    <w:rsid w:val="00932FB2"/>
    <w:rsid w:val="009334B1"/>
    <w:rsid w:val="00933EFA"/>
    <w:rsid w:val="009360BD"/>
    <w:rsid w:val="009361E6"/>
    <w:rsid w:val="009363AA"/>
    <w:rsid w:val="00937AA3"/>
    <w:rsid w:val="00940DF1"/>
    <w:rsid w:val="00940FB6"/>
    <w:rsid w:val="00942E4E"/>
    <w:rsid w:val="0094326C"/>
    <w:rsid w:val="00943A18"/>
    <w:rsid w:val="0094555E"/>
    <w:rsid w:val="00945D3D"/>
    <w:rsid w:val="00945E47"/>
    <w:rsid w:val="00947E26"/>
    <w:rsid w:val="0095045B"/>
    <w:rsid w:val="00952B17"/>
    <w:rsid w:val="00952E2C"/>
    <w:rsid w:val="009541D8"/>
    <w:rsid w:val="009557F9"/>
    <w:rsid w:val="00955C65"/>
    <w:rsid w:val="00957BF9"/>
    <w:rsid w:val="00960979"/>
    <w:rsid w:val="00962965"/>
    <w:rsid w:val="00962A64"/>
    <w:rsid w:val="0096505C"/>
    <w:rsid w:val="0096557C"/>
    <w:rsid w:val="00967872"/>
    <w:rsid w:val="00970B82"/>
    <w:rsid w:val="009712A1"/>
    <w:rsid w:val="00971C1A"/>
    <w:rsid w:val="00971EBC"/>
    <w:rsid w:val="00972695"/>
    <w:rsid w:val="009727CF"/>
    <w:rsid w:val="009764A6"/>
    <w:rsid w:val="00976AE7"/>
    <w:rsid w:val="00977215"/>
    <w:rsid w:val="00977308"/>
    <w:rsid w:val="00980C20"/>
    <w:rsid w:val="00982213"/>
    <w:rsid w:val="00982A7B"/>
    <w:rsid w:val="00983DAA"/>
    <w:rsid w:val="009841DC"/>
    <w:rsid w:val="00985B75"/>
    <w:rsid w:val="0098693F"/>
    <w:rsid w:val="009878B1"/>
    <w:rsid w:val="00990282"/>
    <w:rsid w:val="00990A9C"/>
    <w:rsid w:val="00991B8B"/>
    <w:rsid w:val="00994BCE"/>
    <w:rsid w:val="00995529"/>
    <w:rsid w:val="009A00DE"/>
    <w:rsid w:val="009A1776"/>
    <w:rsid w:val="009B005E"/>
    <w:rsid w:val="009B21FF"/>
    <w:rsid w:val="009B3A26"/>
    <w:rsid w:val="009B3F95"/>
    <w:rsid w:val="009B64F4"/>
    <w:rsid w:val="009C0917"/>
    <w:rsid w:val="009C105B"/>
    <w:rsid w:val="009C1DA1"/>
    <w:rsid w:val="009C22FF"/>
    <w:rsid w:val="009C23F7"/>
    <w:rsid w:val="009C5B95"/>
    <w:rsid w:val="009C6537"/>
    <w:rsid w:val="009C6C1E"/>
    <w:rsid w:val="009C7658"/>
    <w:rsid w:val="009D2EBA"/>
    <w:rsid w:val="009D30BC"/>
    <w:rsid w:val="009D3132"/>
    <w:rsid w:val="009D3B14"/>
    <w:rsid w:val="009D3D2D"/>
    <w:rsid w:val="009D58F1"/>
    <w:rsid w:val="009D7908"/>
    <w:rsid w:val="009E2E59"/>
    <w:rsid w:val="009E3162"/>
    <w:rsid w:val="009E3B4F"/>
    <w:rsid w:val="009E40F7"/>
    <w:rsid w:val="009E4E58"/>
    <w:rsid w:val="009E53BE"/>
    <w:rsid w:val="009E5F4D"/>
    <w:rsid w:val="009E633D"/>
    <w:rsid w:val="009F0D52"/>
    <w:rsid w:val="009F1069"/>
    <w:rsid w:val="009F2863"/>
    <w:rsid w:val="009F3EC5"/>
    <w:rsid w:val="009F48EA"/>
    <w:rsid w:val="009F5A4B"/>
    <w:rsid w:val="009F6707"/>
    <w:rsid w:val="009F73F4"/>
    <w:rsid w:val="00A009AB"/>
    <w:rsid w:val="00A038F5"/>
    <w:rsid w:val="00A041B0"/>
    <w:rsid w:val="00A04968"/>
    <w:rsid w:val="00A05DB9"/>
    <w:rsid w:val="00A10E52"/>
    <w:rsid w:val="00A11F0C"/>
    <w:rsid w:val="00A1570D"/>
    <w:rsid w:val="00A1587A"/>
    <w:rsid w:val="00A1632D"/>
    <w:rsid w:val="00A1653D"/>
    <w:rsid w:val="00A167BA"/>
    <w:rsid w:val="00A16A75"/>
    <w:rsid w:val="00A209F0"/>
    <w:rsid w:val="00A20DBE"/>
    <w:rsid w:val="00A21E44"/>
    <w:rsid w:val="00A23791"/>
    <w:rsid w:val="00A239BA"/>
    <w:rsid w:val="00A2537C"/>
    <w:rsid w:val="00A258CE"/>
    <w:rsid w:val="00A2724B"/>
    <w:rsid w:val="00A30EB1"/>
    <w:rsid w:val="00A33105"/>
    <w:rsid w:val="00A33118"/>
    <w:rsid w:val="00A364FF"/>
    <w:rsid w:val="00A37E4C"/>
    <w:rsid w:val="00A4092F"/>
    <w:rsid w:val="00A41AB3"/>
    <w:rsid w:val="00A43065"/>
    <w:rsid w:val="00A4427F"/>
    <w:rsid w:val="00A453CD"/>
    <w:rsid w:val="00A4548F"/>
    <w:rsid w:val="00A460D8"/>
    <w:rsid w:val="00A470D9"/>
    <w:rsid w:val="00A47D74"/>
    <w:rsid w:val="00A501A5"/>
    <w:rsid w:val="00A53CB0"/>
    <w:rsid w:val="00A54682"/>
    <w:rsid w:val="00A5789A"/>
    <w:rsid w:val="00A578A1"/>
    <w:rsid w:val="00A57FE3"/>
    <w:rsid w:val="00A6262E"/>
    <w:rsid w:val="00A62BD1"/>
    <w:rsid w:val="00A63A6F"/>
    <w:rsid w:val="00A65433"/>
    <w:rsid w:val="00A655DA"/>
    <w:rsid w:val="00A657B3"/>
    <w:rsid w:val="00A70CF6"/>
    <w:rsid w:val="00A71FDB"/>
    <w:rsid w:val="00A73F19"/>
    <w:rsid w:val="00A7596B"/>
    <w:rsid w:val="00A75BCD"/>
    <w:rsid w:val="00A76C20"/>
    <w:rsid w:val="00A774D1"/>
    <w:rsid w:val="00A779A1"/>
    <w:rsid w:val="00A81219"/>
    <w:rsid w:val="00A81CB2"/>
    <w:rsid w:val="00A843FF"/>
    <w:rsid w:val="00A856DC"/>
    <w:rsid w:val="00A858A5"/>
    <w:rsid w:val="00A87126"/>
    <w:rsid w:val="00A87944"/>
    <w:rsid w:val="00A93E01"/>
    <w:rsid w:val="00A9584C"/>
    <w:rsid w:val="00A97E5D"/>
    <w:rsid w:val="00AA09AC"/>
    <w:rsid w:val="00AA3018"/>
    <w:rsid w:val="00AA3B82"/>
    <w:rsid w:val="00AA5FC3"/>
    <w:rsid w:val="00AB052C"/>
    <w:rsid w:val="00AB1149"/>
    <w:rsid w:val="00AB15F3"/>
    <w:rsid w:val="00AB4898"/>
    <w:rsid w:val="00AB5B98"/>
    <w:rsid w:val="00AB5CE0"/>
    <w:rsid w:val="00AB6431"/>
    <w:rsid w:val="00AB673A"/>
    <w:rsid w:val="00AB7060"/>
    <w:rsid w:val="00AC01EE"/>
    <w:rsid w:val="00AC04CF"/>
    <w:rsid w:val="00AC132F"/>
    <w:rsid w:val="00AC1C9A"/>
    <w:rsid w:val="00AC3778"/>
    <w:rsid w:val="00AC46AC"/>
    <w:rsid w:val="00AC4FD2"/>
    <w:rsid w:val="00AC5C03"/>
    <w:rsid w:val="00AC760E"/>
    <w:rsid w:val="00AD023D"/>
    <w:rsid w:val="00AD0EE9"/>
    <w:rsid w:val="00AD3261"/>
    <w:rsid w:val="00AD374A"/>
    <w:rsid w:val="00AD3A9A"/>
    <w:rsid w:val="00AD489D"/>
    <w:rsid w:val="00AD5D3C"/>
    <w:rsid w:val="00AD6192"/>
    <w:rsid w:val="00AD6F0D"/>
    <w:rsid w:val="00AD7DBB"/>
    <w:rsid w:val="00AE0608"/>
    <w:rsid w:val="00AE1434"/>
    <w:rsid w:val="00AE145D"/>
    <w:rsid w:val="00AE1B37"/>
    <w:rsid w:val="00AE2126"/>
    <w:rsid w:val="00AE238E"/>
    <w:rsid w:val="00AE502C"/>
    <w:rsid w:val="00AE52A6"/>
    <w:rsid w:val="00AE56A9"/>
    <w:rsid w:val="00AE60FB"/>
    <w:rsid w:val="00AE697B"/>
    <w:rsid w:val="00AE6DCD"/>
    <w:rsid w:val="00AF02EB"/>
    <w:rsid w:val="00AF0DAF"/>
    <w:rsid w:val="00AF3712"/>
    <w:rsid w:val="00AF3789"/>
    <w:rsid w:val="00AF464C"/>
    <w:rsid w:val="00AF549E"/>
    <w:rsid w:val="00AF6B59"/>
    <w:rsid w:val="00AF75A3"/>
    <w:rsid w:val="00AF7FC4"/>
    <w:rsid w:val="00B00803"/>
    <w:rsid w:val="00B00B56"/>
    <w:rsid w:val="00B00CE2"/>
    <w:rsid w:val="00B023FA"/>
    <w:rsid w:val="00B10696"/>
    <w:rsid w:val="00B117A4"/>
    <w:rsid w:val="00B1382F"/>
    <w:rsid w:val="00B13B94"/>
    <w:rsid w:val="00B1449A"/>
    <w:rsid w:val="00B158C8"/>
    <w:rsid w:val="00B15D5B"/>
    <w:rsid w:val="00B16FE3"/>
    <w:rsid w:val="00B22CD7"/>
    <w:rsid w:val="00B248F4"/>
    <w:rsid w:val="00B2772C"/>
    <w:rsid w:val="00B27DC9"/>
    <w:rsid w:val="00B3264C"/>
    <w:rsid w:val="00B332C2"/>
    <w:rsid w:val="00B33A3B"/>
    <w:rsid w:val="00B33D86"/>
    <w:rsid w:val="00B33F90"/>
    <w:rsid w:val="00B3403B"/>
    <w:rsid w:val="00B3450C"/>
    <w:rsid w:val="00B356D2"/>
    <w:rsid w:val="00B35C78"/>
    <w:rsid w:val="00B36AF5"/>
    <w:rsid w:val="00B3723A"/>
    <w:rsid w:val="00B375AB"/>
    <w:rsid w:val="00B37DAC"/>
    <w:rsid w:val="00B4080D"/>
    <w:rsid w:val="00B4085D"/>
    <w:rsid w:val="00B40DC3"/>
    <w:rsid w:val="00B41B2A"/>
    <w:rsid w:val="00B41D98"/>
    <w:rsid w:val="00B435AC"/>
    <w:rsid w:val="00B44D7C"/>
    <w:rsid w:val="00B4501C"/>
    <w:rsid w:val="00B46D5D"/>
    <w:rsid w:val="00B470B3"/>
    <w:rsid w:val="00B47F4B"/>
    <w:rsid w:val="00B506E1"/>
    <w:rsid w:val="00B5346C"/>
    <w:rsid w:val="00B551E8"/>
    <w:rsid w:val="00B55F21"/>
    <w:rsid w:val="00B56867"/>
    <w:rsid w:val="00B61308"/>
    <w:rsid w:val="00B613BC"/>
    <w:rsid w:val="00B62465"/>
    <w:rsid w:val="00B62AE2"/>
    <w:rsid w:val="00B632A9"/>
    <w:rsid w:val="00B65562"/>
    <w:rsid w:val="00B661B7"/>
    <w:rsid w:val="00B7162D"/>
    <w:rsid w:val="00B71AD7"/>
    <w:rsid w:val="00B72BAF"/>
    <w:rsid w:val="00B7369A"/>
    <w:rsid w:val="00B757F7"/>
    <w:rsid w:val="00B75E7B"/>
    <w:rsid w:val="00B7681D"/>
    <w:rsid w:val="00B77CDE"/>
    <w:rsid w:val="00B80CC6"/>
    <w:rsid w:val="00B828B9"/>
    <w:rsid w:val="00B82DE7"/>
    <w:rsid w:val="00B83950"/>
    <w:rsid w:val="00B83EE9"/>
    <w:rsid w:val="00B8407E"/>
    <w:rsid w:val="00B848CB"/>
    <w:rsid w:val="00B84B77"/>
    <w:rsid w:val="00B84F8D"/>
    <w:rsid w:val="00B86034"/>
    <w:rsid w:val="00B864D8"/>
    <w:rsid w:val="00B877B9"/>
    <w:rsid w:val="00B90652"/>
    <w:rsid w:val="00B95D78"/>
    <w:rsid w:val="00B97542"/>
    <w:rsid w:val="00B978D4"/>
    <w:rsid w:val="00BA38F0"/>
    <w:rsid w:val="00BA4F0F"/>
    <w:rsid w:val="00BA6112"/>
    <w:rsid w:val="00BA61AB"/>
    <w:rsid w:val="00BA6B15"/>
    <w:rsid w:val="00BA6D69"/>
    <w:rsid w:val="00BA7383"/>
    <w:rsid w:val="00BB05FC"/>
    <w:rsid w:val="00BB217C"/>
    <w:rsid w:val="00BB293E"/>
    <w:rsid w:val="00BB31AB"/>
    <w:rsid w:val="00BB4416"/>
    <w:rsid w:val="00BB5C1E"/>
    <w:rsid w:val="00BB662F"/>
    <w:rsid w:val="00BB69A3"/>
    <w:rsid w:val="00BB7099"/>
    <w:rsid w:val="00BB747A"/>
    <w:rsid w:val="00BB77D8"/>
    <w:rsid w:val="00BB7D7C"/>
    <w:rsid w:val="00BC1C8A"/>
    <w:rsid w:val="00BC314E"/>
    <w:rsid w:val="00BC32F4"/>
    <w:rsid w:val="00BC4D28"/>
    <w:rsid w:val="00BC4F6A"/>
    <w:rsid w:val="00BC5C5C"/>
    <w:rsid w:val="00BD0A5C"/>
    <w:rsid w:val="00BD0B29"/>
    <w:rsid w:val="00BD3C67"/>
    <w:rsid w:val="00BD4DDE"/>
    <w:rsid w:val="00BD56C6"/>
    <w:rsid w:val="00BD5926"/>
    <w:rsid w:val="00BD6D74"/>
    <w:rsid w:val="00BD73B7"/>
    <w:rsid w:val="00BD75B8"/>
    <w:rsid w:val="00BE2DC5"/>
    <w:rsid w:val="00BE3019"/>
    <w:rsid w:val="00BE43A5"/>
    <w:rsid w:val="00BE4937"/>
    <w:rsid w:val="00BE5FC4"/>
    <w:rsid w:val="00BE653E"/>
    <w:rsid w:val="00BF1233"/>
    <w:rsid w:val="00BF13AA"/>
    <w:rsid w:val="00BF25BE"/>
    <w:rsid w:val="00BF30C9"/>
    <w:rsid w:val="00BF36F8"/>
    <w:rsid w:val="00BF3CAE"/>
    <w:rsid w:val="00BF4D38"/>
    <w:rsid w:val="00BF78C8"/>
    <w:rsid w:val="00C0313C"/>
    <w:rsid w:val="00C05F5F"/>
    <w:rsid w:val="00C07154"/>
    <w:rsid w:val="00C07455"/>
    <w:rsid w:val="00C07491"/>
    <w:rsid w:val="00C10205"/>
    <w:rsid w:val="00C1181C"/>
    <w:rsid w:val="00C11EA9"/>
    <w:rsid w:val="00C12BDF"/>
    <w:rsid w:val="00C13F2C"/>
    <w:rsid w:val="00C1763E"/>
    <w:rsid w:val="00C176CD"/>
    <w:rsid w:val="00C1798A"/>
    <w:rsid w:val="00C20117"/>
    <w:rsid w:val="00C205F7"/>
    <w:rsid w:val="00C21D40"/>
    <w:rsid w:val="00C2361B"/>
    <w:rsid w:val="00C241F3"/>
    <w:rsid w:val="00C249D2"/>
    <w:rsid w:val="00C24A65"/>
    <w:rsid w:val="00C268A8"/>
    <w:rsid w:val="00C27D05"/>
    <w:rsid w:val="00C27FF5"/>
    <w:rsid w:val="00C32F28"/>
    <w:rsid w:val="00C3304D"/>
    <w:rsid w:val="00C338E6"/>
    <w:rsid w:val="00C35D73"/>
    <w:rsid w:val="00C3618A"/>
    <w:rsid w:val="00C40F92"/>
    <w:rsid w:val="00C41B24"/>
    <w:rsid w:val="00C434E3"/>
    <w:rsid w:val="00C45888"/>
    <w:rsid w:val="00C47031"/>
    <w:rsid w:val="00C47C72"/>
    <w:rsid w:val="00C47CA8"/>
    <w:rsid w:val="00C502B7"/>
    <w:rsid w:val="00C518FD"/>
    <w:rsid w:val="00C52BAE"/>
    <w:rsid w:val="00C531F5"/>
    <w:rsid w:val="00C560A9"/>
    <w:rsid w:val="00C56FE9"/>
    <w:rsid w:val="00C578A6"/>
    <w:rsid w:val="00C6068A"/>
    <w:rsid w:val="00C60F97"/>
    <w:rsid w:val="00C60F9A"/>
    <w:rsid w:val="00C62913"/>
    <w:rsid w:val="00C64FB3"/>
    <w:rsid w:val="00C65297"/>
    <w:rsid w:val="00C65B8F"/>
    <w:rsid w:val="00C67A8C"/>
    <w:rsid w:val="00C70824"/>
    <w:rsid w:val="00C70B4D"/>
    <w:rsid w:val="00C72120"/>
    <w:rsid w:val="00C7352E"/>
    <w:rsid w:val="00C74D37"/>
    <w:rsid w:val="00C7649B"/>
    <w:rsid w:val="00C8040A"/>
    <w:rsid w:val="00C840BB"/>
    <w:rsid w:val="00C84150"/>
    <w:rsid w:val="00C84F69"/>
    <w:rsid w:val="00C86752"/>
    <w:rsid w:val="00C906B7"/>
    <w:rsid w:val="00C91B21"/>
    <w:rsid w:val="00C91EA0"/>
    <w:rsid w:val="00C923D5"/>
    <w:rsid w:val="00C927BE"/>
    <w:rsid w:val="00C92F3A"/>
    <w:rsid w:val="00C93493"/>
    <w:rsid w:val="00C939A2"/>
    <w:rsid w:val="00C93A2D"/>
    <w:rsid w:val="00C93ADA"/>
    <w:rsid w:val="00C93B0C"/>
    <w:rsid w:val="00C94E11"/>
    <w:rsid w:val="00C95763"/>
    <w:rsid w:val="00C9588A"/>
    <w:rsid w:val="00C977D6"/>
    <w:rsid w:val="00CA0034"/>
    <w:rsid w:val="00CA1AE0"/>
    <w:rsid w:val="00CA2A26"/>
    <w:rsid w:val="00CA2C2B"/>
    <w:rsid w:val="00CA4091"/>
    <w:rsid w:val="00CA40B2"/>
    <w:rsid w:val="00CA439A"/>
    <w:rsid w:val="00CA5344"/>
    <w:rsid w:val="00CA5396"/>
    <w:rsid w:val="00CA6B53"/>
    <w:rsid w:val="00CA7387"/>
    <w:rsid w:val="00CA74F9"/>
    <w:rsid w:val="00CA7BE6"/>
    <w:rsid w:val="00CB07CE"/>
    <w:rsid w:val="00CB0818"/>
    <w:rsid w:val="00CB14C5"/>
    <w:rsid w:val="00CB4C45"/>
    <w:rsid w:val="00CB6C28"/>
    <w:rsid w:val="00CC03E4"/>
    <w:rsid w:val="00CC147D"/>
    <w:rsid w:val="00CC17D0"/>
    <w:rsid w:val="00CC2888"/>
    <w:rsid w:val="00CC3301"/>
    <w:rsid w:val="00CC408A"/>
    <w:rsid w:val="00CC4A0C"/>
    <w:rsid w:val="00CC5940"/>
    <w:rsid w:val="00CC5CE3"/>
    <w:rsid w:val="00CC623A"/>
    <w:rsid w:val="00CC64CD"/>
    <w:rsid w:val="00CC7B4D"/>
    <w:rsid w:val="00CD2925"/>
    <w:rsid w:val="00CD4339"/>
    <w:rsid w:val="00CD4C22"/>
    <w:rsid w:val="00CD5BF9"/>
    <w:rsid w:val="00CE037A"/>
    <w:rsid w:val="00CE050B"/>
    <w:rsid w:val="00CE0A23"/>
    <w:rsid w:val="00CE27F7"/>
    <w:rsid w:val="00CE342A"/>
    <w:rsid w:val="00CE3647"/>
    <w:rsid w:val="00CE440F"/>
    <w:rsid w:val="00CE46CA"/>
    <w:rsid w:val="00CE5458"/>
    <w:rsid w:val="00CF05B9"/>
    <w:rsid w:val="00CF1532"/>
    <w:rsid w:val="00CF19CF"/>
    <w:rsid w:val="00CF1B64"/>
    <w:rsid w:val="00CF33D7"/>
    <w:rsid w:val="00CF3923"/>
    <w:rsid w:val="00CF3B6F"/>
    <w:rsid w:val="00CF45F7"/>
    <w:rsid w:val="00CF5E3B"/>
    <w:rsid w:val="00CF7778"/>
    <w:rsid w:val="00D00DBC"/>
    <w:rsid w:val="00D0228F"/>
    <w:rsid w:val="00D03CED"/>
    <w:rsid w:val="00D05429"/>
    <w:rsid w:val="00D06689"/>
    <w:rsid w:val="00D067F1"/>
    <w:rsid w:val="00D06F1D"/>
    <w:rsid w:val="00D06F40"/>
    <w:rsid w:val="00D0710A"/>
    <w:rsid w:val="00D078C0"/>
    <w:rsid w:val="00D07EF3"/>
    <w:rsid w:val="00D10E17"/>
    <w:rsid w:val="00D10EF8"/>
    <w:rsid w:val="00D1139C"/>
    <w:rsid w:val="00D11482"/>
    <w:rsid w:val="00D11DA5"/>
    <w:rsid w:val="00D12923"/>
    <w:rsid w:val="00D14CBC"/>
    <w:rsid w:val="00D150AC"/>
    <w:rsid w:val="00D15AD7"/>
    <w:rsid w:val="00D17470"/>
    <w:rsid w:val="00D20346"/>
    <w:rsid w:val="00D20937"/>
    <w:rsid w:val="00D23743"/>
    <w:rsid w:val="00D24279"/>
    <w:rsid w:val="00D27A00"/>
    <w:rsid w:val="00D31FDB"/>
    <w:rsid w:val="00D34CB7"/>
    <w:rsid w:val="00D35089"/>
    <w:rsid w:val="00D3678E"/>
    <w:rsid w:val="00D41250"/>
    <w:rsid w:val="00D4199B"/>
    <w:rsid w:val="00D452DB"/>
    <w:rsid w:val="00D45CD0"/>
    <w:rsid w:val="00D4788E"/>
    <w:rsid w:val="00D50133"/>
    <w:rsid w:val="00D50833"/>
    <w:rsid w:val="00D50B33"/>
    <w:rsid w:val="00D50D4F"/>
    <w:rsid w:val="00D524A6"/>
    <w:rsid w:val="00D524CF"/>
    <w:rsid w:val="00D533CC"/>
    <w:rsid w:val="00D53F7C"/>
    <w:rsid w:val="00D56BC3"/>
    <w:rsid w:val="00D57B31"/>
    <w:rsid w:val="00D62575"/>
    <w:rsid w:val="00D63367"/>
    <w:rsid w:val="00D634DC"/>
    <w:rsid w:val="00D64372"/>
    <w:rsid w:val="00D6634E"/>
    <w:rsid w:val="00D71814"/>
    <w:rsid w:val="00D71CC0"/>
    <w:rsid w:val="00D74CA4"/>
    <w:rsid w:val="00D759E6"/>
    <w:rsid w:val="00D76F5C"/>
    <w:rsid w:val="00D771D2"/>
    <w:rsid w:val="00D7761D"/>
    <w:rsid w:val="00D7767E"/>
    <w:rsid w:val="00D82899"/>
    <w:rsid w:val="00D82F74"/>
    <w:rsid w:val="00D83B23"/>
    <w:rsid w:val="00D85AAA"/>
    <w:rsid w:val="00D85C43"/>
    <w:rsid w:val="00D86047"/>
    <w:rsid w:val="00D91576"/>
    <w:rsid w:val="00D916B7"/>
    <w:rsid w:val="00D91E51"/>
    <w:rsid w:val="00D9232C"/>
    <w:rsid w:val="00D92541"/>
    <w:rsid w:val="00D92776"/>
    <w:rsid w:val="00D9302A"/>
    <w:rsid w:val="00D93067"/>
    <w:rsid w:val="00D94E8A"/>
    <w:rsid w:val="00D953F7"/>
    <w:rsid w:val="00D95AED"/>
    <w:rsid w:val="00D97A39"/>
    <w:rsid w:val="00DA00D4"/>
    <w:rsid w:val="00DA0149"/>
    <w:rsid w:val="00DA0618"/>
    <w:rsid w:val="00DA1C99"/>
    <w:rsid w:val="00DA2187"/>
    <w:rsid w:val="00DA320E"/>
    <w:rsid w:val="00DA3E9A"/>
    <w:rsid w:val="00DA5696"/>
    <w:rsid w:val="00DA5769"/>
    <w:rsid w:val="00DA7107"/>
    <w:rsid w:val="00DB0569"/>
    <w:rsid w:val="00DB065B"/>
    <w:rsid w:val="00DB12F5"/>
    <w:rsid w:val="00DB1870"/>
    <w:rsid w:val="00DB2CDB"/>
    <w:rsid w:val="00DB3402"/>
    <w:rsid w:val="00DB3AEC"/>
    <w:rsid w:val="00DB3C05"/>
    <w:rsid w:val="00DB523B"/>
    <w:rsid w:val="00DB7502"/>
    <w:rsid w:val="00DC2026"/>
    <w:rsid w:val="00DC3059"/>
    <w:rsid w:val="00DC40E2"/>
    <w:rsid w:val="00DC41DE"/>
    <w:rsid w:val="00DC4987"/>
    <w:rsid w:val="00DC7352"/>
    <w:rsid w:val="00DD061B"/>
    <w:rsid w:val="00DD11D7"/>
    <w:rsid w:val="00DD41D5"/>
    <w:rsid w:val="00DD5735"/>
    <w:rsid w:val="00DD608E"/>
    <w:rsid w:val="00DD6F73"/>
    <w:rsid w:val="00DD7933"/>
    <w:rsid w:val="00DE1A0A"/>
    <w:rsid w:val="00DE1F97"/>
    <w:rsid w:val="00DE3C89"/>
    <w:rsid w:val="00DE3F63"/>
    <w:rsid w:val="00DE558C"/>
    <w:rsid w:val="00DF0DE5"/>
    <w:rsid w:val="00DF0EFC"/>
    <w:rsid w:val="00DF1FF8"/>
    <w:rsid w:val="00DF2E1F"/>
    <w:rsid w:val="00DF6439"/>
    <w:rsid w:val="00DF696D"/>
    <w:rsid w:val="00DF6C83"/>
    <w:rsid w:val="00DF783B"/>
    <w:rsid w:val="00E01E39"/>
    <w:rsid w:val="00E024E4"/>
    <w:rsid w:val="00E037EA"/>
    <w:rsid w:val="00E052ED"/>
    <w:rsid w:val="00E05583"/>
    <w:rsid w:val="00E06021"/>
    <w:rsid w:val="00E068FD"/>
    <w:rsid w:val="00E06F86"/>
    <w:rsid w:val="00E07678"/>
    <w:rsid w:val="00E078FF"/>
    <w:rsid w:val="00E1258E"/>
    <w:rsid w:val="00E1382B"/>
    <w:rsid w:val="00E1397B"/>
    <w:rsid w:val="00E13ED3"/>
    <w:rsid w:val="00E15B49"/>
    <w:rsid w:val="00E16F35"/>
    <w:rsid w:val="00E21E40"/>
    <w:rsid w:val="00E231BE"/>
    <w:rsid w:val="00E23D57"/>
    <w:rsid w:val="00E246E2"/>
    <w:rsid w:val="00E2550B"/>
    <w:rsid w:val="00E27544"/>
    <w:rsid w:val="00E30B0F"/>
    <w:rsid w:val="00E316C7"/>
    <w:rsid w:val="00E330FD"/>
    <w:rsid w:val="00E332C8"/>
    <w:rsid w:val="00E35019"/>
    <w:rsid w:val="00E368E3"/>
    <w:rsid w:val="00E377A7"/>
    <w:rsid w:val="00E40659"/>
    <w:rsid w:val="00E41B4F"/>
    <w:rsid w:val="00E422AA"/>
    <w:rsid w:val="00E42CA5"/>
    <w:rsid w:val="00E434F0"/>
    <w:rsid w:val="00E43940"/>
    <w:rsid w:val="00E43BEF"/>
    <w:rsid w:val="00E43F2B"/>
    <w:rsid w:val="00E448D2"/>
    <w:rsid w:val="00E45842"/>
    <w:rsid w:val="00E46126"/>
    <w:rsid w:val="00E463EE"/>
    <w:rsid w:val="00E466C0"/>
    <w:rsid w:val="00E47050"/>
    <w:rsid w:val="00E503A6"/>
    <w:rsid w:val="00E5085C"/>
    <w:rsid w:val="00E50C81"/>
    <w:rsid w:val="00E50E73"/>
    <w:rsid w:val="00E522A1"/>
    <w:rsid w:val="00E52907"/>
    <w:rsid w:val="00E53D46"/>
    <w:rsid w:val="00E55978"/>
    <w:rsid w:val="00E56071"/>
    <w:rsid w:val="00E567B5"/>
    <w:rsid w:val="00E57823"/>
    <w:rsid w:val="00E57C37"/>
    <w:rsid w:val="00E6154D"/>
    <w:rsid w:val="00E63089"/>
    <w:rsid w:val="00E63662"/>
    <w:rsid w:val="00E64360"/>
    <w:rsid w:val="00E67780"/>
    <w:rsid w:val="00E70342"/>
    <w:rsid w:val="00E767A4"/>
    <w:rsid w:val="00E77EA0"/>
    <w:rsid w:val="00E81388"/>
    <w:rsid w:val="00E81A9A"/>
    <w:rsid w:val="00E8452B"/>
    <w:rsid w:val="00E85A52"/>
    <w:rsid w:val="00E86395"/>
    <w:rsid w:val="00E901B5"/>
    <w:rsid w:val="00E90606"/>
    <w:rsid w:val="00E91899"/>
    <w:rsid w:val="00E9342A"/>
    <w:rsid w:val="00E94079"/>
    <w:rsid w:val="00E94E30"/>
    <w:rsid w:val="00E95B1A"/>
    <w:rsid w:val="00E97C68"/>
    <w:rsid w:val="00EA2B17"/>
    <w:rsid w:val="00EA3120"/>
    <w:rsid w:val="00EA31E6"/>
    <w:rsid w:val="00EA5D9C"/>
    <w:rsid w:val="00EA5F4D"/>
    <w:rsid w:val="00EA71F4"/>
    <w:rsid w:val="00EA7547"/>
    <w:rsid w:val="00EA7852"/>
    <w:rsid w:val="00EB2AAC"/>
    <w:rsid w:val="00EB2E15"/>
    <w:rsid w:val="00EB3453"/>
    <w:rsid w:val="00EB4AC6"/>
    <w:rsid w:val="00EB63DA"/>
    <w:rsid w:val="00EB7636"/>
    <w:rsid w:val="00EB774D"/>
    <w:rsid w:val="00EB775A"/>
    <w:rsid w:val="00EB7C9F"/>
    <w:rsid w:val="00EC08FC"/>
    <w:rsid w:val="00EC223A"/>
    <w:rsid w:val="00EC25BC"/>
    <w:rsid w:val="00EC5FA9"/>
    <w:rsid w:val="00EC68A1"/>
    <w:rsid w:val="00EC6CE5"/>
    <w:rsid w:val="00EC6E28"/>
    <w:rsid w:val="00EC79B6"/>
    <w:rsid w:val="00EC7F1C"/>
    <w:rsid w:val="00ED0B9E"/>
    <w:rsid w:val="00ED102A"/>
    <w:rsid w:val="00ED1EF4"/>
    <w:rsid w:val="00ED20F7"/>
    <w:rsid w:val="00ED316F"/>
    <w:rsid w:val="00ED3873"/>
    <w:rsid w:val="00ED47A3"/>
    <w:rsid w:val="00ED4DB9"/>
    <w:rsid w:val="00ED5D1C"/>
    <w:rsid w:val="00ED5D37"/>
    <w:rsid w:val="00EE05C1"/>
    <w:rsid w:val="00EE0EAE"/>
    <w:rsid w:val="00EE3AD7"/>
    <w:rsid w:val="00EE3CD3"/>
    <w:rsid w:val="00EE44C7"/>
    <w:rsid w:val="00EE73DD"/>
    <w:rsid w:val="00EF0827"/>
    <w:rsid w:val="00EF19CF"/>
    <w:rsid w:val="00EF1C9C"/>
    <w:rsid w:val="00EF2600"/>
    <w:rsid w:val="00EF294A"/>
    <w:rsid w:val="00EF4146"/>
    <w:rsid w:val="00EF66D8"/>
    <w:rsid w:val="00EF7898"/>
    <w:rsid w:val="00EF7BE6"/>
    <w:rsid w:val="00F0049B"/>
    <w:rsid w:val="00F02C92"/>
    <w:rsid w:val="00F03EC0"/>
    <w:rsid w:val="00F0472A"/>
    <w:rsid w:val="00F10D7E"/>
    <w:rsid w:val="00F12A69"/>
    <w:rsid w:val="00F139C6"/>
    <w:rsid w:val="00F14362"/>
    <w:rsid w:val="00F14FC2"/>
    <w:rsid w:val="00F14FE2"/>
    <w:rsid w:val="00F1533A"/>
    <w:rsid w:val="00F15BF7"/>
    <w:rsid w:val="00F15C8A"/>
    <w:rsid w:val="00F16C88"/>
    <w:rsid w:val="00F200AB"/>
    <w:rsid w:val="00F22DF4"/>
    <w:rsid w:val="00F23A02"/>
    <w:rsid w:val="00F25685"/>
    <w:rsid w:val="00F261BD"/>
    <w:rsid w:val="00F262E7"/>
    <w:rsid w:val="00F2659C"/>
    <w:rsid w:val="00F27429"/>
    <w:rsid w:val="00F36474"/>
    <w:rsid w:val="00F365EB"/>
    <w:rsid w:val="00F3660D"/>
    <w:rsid w:val="00F4025E"/>
    <w:rsid w:val="00F414A4"/>
    <w:rsid w:val="00F43521"/>
    <w:rsid w:val="00F43C68"/>
    <w:rsid w:val="00F460C1"/>
    <w:rsid w:val="00F4757D"/>
    <w:rsid w:val="00F47DA2"/>
    <w:rsid w:val="00F50EBA"/>
    <w:rsid w:val="00F542B6"/>
    <w:rsid w:val="00F549B6"/>
    <w:rsid w:val="00F565FB"/>
    <w:rsid w:val="00F5685B"/>
    <w:rsid w:val="00F616AE"/>
    <w:rsid w:val="00F61751"/>
    <w:rsid w:val="00F628A2"/>
    <w:rsid w:val="00F62DD4"/>
    <w:rsid w:val="00F65E5D"/>
    <w:rsid w:val="00F7009A"/>
    <w:rsid w:val="00F706BA"/>
    <w:rsid w:val="00F7602A"/>
    <w:rsid w:val="00F77DC2"/>
    <w:rsid w:val="00F80112"/>
    <w:rsid w:val="00F83D39"/>
    <w:rsid w:val="00F86447"/>
    <w:rsid w:val="00F87F6D"/>
    <w:rsid w:val="00F905CF"/>
    <w:rsid w:val="00F906F6"/>
    <w:rsid w:val="00F90E86"/>
    <w:rsid w:val="00F911E5"/>
    <w:rsid w:val="00F91B47"/>
    <w:rsid w:val="00F92905"/>
    <w:rsid w:val="00F955A2"/>
    <w:rsid w:val="00F96471"/>
    <w:rsid w:val="00F964AE"/>
    <w:rsid w:val="00F96F9A"/>
    <w:rsid w:val="00FA0326"/>
    <w:rsid w:val="00FA123E"/>
    <w:rsid w:val="00FA1CBD"/>
    <w:rsid w:val="00FA2526"/>
    <w:rsid w:val="00FA43B3"/>
    <w:rsid w:val="00FA63F2"/>
    <w:rsid w:val="00FA6A81"/>
    <w:rsid w:val="00FB01EF"/>
    <w:rsid w:val="00FB0EE6"/>
    <w:rsid w:val="00FB2BE5"/>
    <w:rsid w:val="00FB2E4F"/>
    <w:rsid w:val="00FB36A1"/>
    <w:rsid w:val="00FB3D7E"/>
    <w:rsid w:val="00FB41BA"/>
    <w:rsid w:val="00FB4485"/>
    <w:rsid w:val="00FB5EA8"/>
    <w:rsid w:val="00FC02D5"/>
    <w:rsid w:val="00FC0C37"/>
    <w:rsid w:val="00FC0FB1"/>
    <w:rsid w:val="00FC2183"/>
    <w:rsid w:val="00FC2F84"/>
    <w:rsid w:val="00FC3ECA"/>
    <w:rsid w:val="00FC45A7"/>
    <w:rsid w:val="00FC469A"/>
    <w:rsid w:val="00FC6DE7"/>
    <w:rsid w:val="00FC77C0"/>
    <w:rsid w:val="00FD1A80"/>
    <w:rsid w:val="00FD2EDC"/>
    <w:rsid w:val="00FD3B49"/>
    <w:rsid w:val="00FD402D"/>
    <w:rsid w:val="00FD41D6"/>
    <w:rsid w:val="00FD42E8"/>
    <w:rsid w:val="00FD530C"/>
    <w:rsid w:val="00FD7151"/>
    <w:rsid w:val="00FD75D3"/>
    <w:rsid w:val="00FD795F"/>
    <w:rsid w:val="00FD7AC2"/>
    <w:rsid w:val="00FD7F05"/>
    <w:rsid w:val="00FE1735"/>
    <w:rsid w:val="00FE2E98"/>
    <w:rsid w:val="00FE34CD"/>
    <w:rsid w:val="00FE49EA"/>
    <w:rsid w:val="00FE5066"/>
    <w:rsid w:val="00FE5288"/>
    <w:rsid w:val="00FE6080"/>
    <w:rsid w:val="00FE6A8E"/>
    <w:rsid w:val="00FE6E4B"/>
    <w:rsid w:val="00FE70E4"/>
    <w:rsid w:val="00FF130A"/>
    <w:rsid w:val="00FF164D"/>
    <w:rsid w:val="00FF25AD"/>
    <w:rsid w:val="00FF506C"/>
    <w:rsid w:val="00FF5C88"/>
    <w:rsid w:val="02963DFC"/>
    <w:rsid w:val="13C9588B"/>
    <w:rsid w:val="1DF3687A"/>
    <w:rsid w:val="3EEB27FE"/>
    <w:rsid w:val="500250E6"/>
    <w:rsid w:val="55942F8F"/>
    <w:rsid w:val="559B2D78"/>
    <w:rsid w:val="591E1FC1"/>
    <w:rsid w:val="66E875AE"/>
    <w:rsid w:val="6DD54C21"/>
    <w:rsid w:val="700A3397"/>
    <w:rsid w:val="711D41EA"/>
    <w:rsid w:val="74E5295A"/>
    <w:rsid w:val="74FF37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F2FC0B6"/>
  <w15:docId w15:val="{527CC40A-399B-47AC-84EA-D7553938C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unhideWhenUsed="1" w:qFormat="1"/>
    <w:lsdException w:name="header" w:uiPriority="99"/>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qFormat="1"/>
    <w:lsdException w:name="page number" w:uiPriority="99"/>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widowControl w:val="0"/>
      <w:jc w:val="both"/>
    </w:pPr>
    <w:rPr>
      <w:bCs/>
      <w:kern w:val="2"/>
      <w:sz w:val="24"/>
      <w:szCs w:val="32"/>
    </w:rPr>
  </w:style>
  <w:style w:type="paragraph" w:styleId="1">
    <w:name w:val="heading 1"/>
    <w:basedOn w:val="a1"/>
    <w:next w:val="a1"/>
    <w:link w:val="10"/>
    <w:qFormat/>
    <w:pPr>
      <w:keepNext/>
      <w:keepLines/>
      <w:numPr>
        <w:numId w:val="1"/>
      </w:numPr>
      <w:spacing w:before="340" w:after="330" w:line="578" w:lineRule="auto"/>
      <w:outlineLvl w:val="0"/>
    </w:pPr>
    <w:rPr>
      <w:b/>
      <w:bCs w:val="0"/>
      <w:kern w:val="44"/>
      <w:sz w:val="44"/>
      <w:szCs w:val="44"/>
    </w:rPr>
  </w:style>
  <w:style w:type="paragraph" w:styleId="2">
    <w:name w:val="heading 2"/>
    <w:basedOn w:val="a1"/>
    <w:next w:val="a1"/>
    <w:qFormat/>
    <w:pPr>
      <w:keepNext/>
      <w:keepLines/>
      <w:spacing w:before="260" w:after="260" w:line="416" w:lineRule="auto"/>
      <w:outlineLvl w:val="1"/>
    </w:pPr>
    <w:rPr>
      <w:rFonts w:ascii="Arial" w:eastAsia="黑体" w:hAnsi="Arial"/>
      <w:b/>
      <w:bCs w:val="0"/>
      <w:sz w:val="32"/>
    </w:rPr>
  </w:style>
  <w:style w:type="paragraph" w:styleId="3">
    <w:name w:val="heading 3"/>
    <w:basedOn w:val="a1"/>
    <w:next w:val="a1"/>
    <w:link w:val="30"/>
    <w:qFormat/>
    <w:pPr>
      <w:keepNext/>
      <w:keepLines/>
      <w:spacing w:before="260" w:after="260" w:line="416" w:lineRule="auto"/>
      <w:outlineLvl w:val="2"/>
    </w:pPr>
    <w:rPr>
      <w:b/>
      <w:bCs w:val="0"/>
      <w:sz w:val="32"/>
    </w:rPr>
  </w:style>
  <w:style w:type="paragraph" w:styleId="4">
    <w:name w:val="heading 4"/>
    <w:basedOn w:val="a1"/>
    <w:next w:val="a1"/>
    <w:link w:val="40"/>
    <w:qFormat/>
    <w:pPr>
      <w:keepNext/>
      <w:keepLines/>
      <w:spacing w:before="280" w:after="290" w:line="376" w:lineRule="auto"/>
      <w:outlineLvl w:val="3"/>
    </w:pPr>
    <w:rPr>
      <w:rFonts w:ascii="Arial" w:eastAsia="黑体" w:hAnsi="Arial"/>
      <w:b/>
      <w:bCs w:val="0"/>
      <w:sz w:val="28"/>
      <w:szCs w:val="28"/>
    </w:rPr>
  </w:style>
  <w:style w:type="paragraph" w:styleId="5">
    <w:name w:val="heading 5"/>
    <w:basedOn w:val="a1"/>
    <w:next w:val="a1"/>
    <w:link w:val="50"/>
    <w:qFormat/>
    <w:pPr>
      <w:keepNext/>
      <w:keepLines/>
      <w:spacing w:before="280" w:after="290" w:line="376" w:lineRule="auto"/>
      <w:outlineLvl w:val="4"/>
    </w:pPr>
    <w:rPr>
      <w:b/>
      <w:bCs w:val="0"/>
      <w:sz w:val="28"/>
      <w:szCs w:val="28"/>
    </w:rPr>
  </w:style>
  <w:style w:type="paragraph" w:styleId="6">
    <w:name w:val="heading 6"/>
    <w:basedOn w:val="a1"/>
    <w:next w:val="a1"/>
    <w:qFormat/>
    <w:pPr>
      <w:keepNext/>
      <w:keepLines/>
      <w:spacing w:before="240" w:after="64" w:line="320" w:lineRule="auto"/>
      <w:outlineLvl w:val="5"/>
    </w:pPr>
    <w:rPr>
      <w:rFonts w:ascii="Arial" w:eastAsia="黑体" w:hAnsi="Arial"/>
      <w:b/>
      <w:bCs w:val="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7">
    <w:name w:val="toc 7"/>
    <w:basedOn w:val="a1"/>
    <w:next w:val="a1"/>
    <w:autoRedefine/>
    <w:uiPriority w:val="39"/>
    <w:unhideWhenUsed/>
    <w:qFormat/>
    <w:pPr>
      <w:ind w:leftChars="1200" w:left="2520"/>
    </w:pPr>
    <w:rPr>
      <w:rFonts w:asciiTheme="minorHAnsi" w:eastAsiaTheme="minorEastAsia" w:hAnsiTheme="minorHAnsi" w:cstheme="minorBidi"/>
      <w:bCs w:val="0"/>
      <w:sz w:val="21"/>
      <w:szCs w:val="22"/>
    </w:rPr>
  </w:style>
  <w:style w:type="paragraph" w:styleId="a5">
    <w:name w:val="List Bullet"/>
    <w:basedOn w:val="a1"/>
    <w:pPr>
      <w:tabs>
        <w:tab w:val="left" w:pos="360"/>
      </w:tabs>
      <w:ind w:left="360" w:hangingChars="200" w:hanging="360"/>
    </w:pPr>
  </w:style>
  <w:style w:type="paragraph" w:styleId="a6">
    <w:name w:val="annotation text"/>
    <w:basedOn w:val="a1"/>
    <w:link w:val="a7"/>
    <w:unhideWhenUsed/>
    <w:qFormat/>
    <w:pPr>
      <w:jc w:val="left"/>
    </w:pPr>
  </w:style>
  <w:style w:type="paragraph" w:styleId="a8">
    <w:name w:val="Body Text Indent"/>
    <w:basedOn w:val="a1"/>
    <w:link w:val="a9"/>
    <w:qFormat/>
    <w:pPr>
      <w:widowControl/>
      <w:spacing w:after="120"/>
      <w:ind w:left="283"/>
      <w:jc w:val="left"/>
    </w:pPr>
    <w:rPr>
      <w:bCs w:val="0"/>
      <w:kern w:val="0"/>
      <w:szCs w:val="24"/>
      <w:lang w:eastAsia="en-US"/>
    </w:rPr>
  </w:style>
  <w:style w:type="paragraph" w:styleId="20">
    <w:name w:val="List 2"/>
    <w:basedOn w:val="a1"/>
    <w:qFormat/>
    <w:pPr>
      <w:ind w:leftChars="200" w:left="100" w:hangingChars="200" w:hanging="200"/>
    </w:pPr>
  </w:style>
  <w:style w:type="paragraph" w:styleId="TOC5">
    <w:name w:val="toc 5"/>
    <w:basedOn w:val="a1"/>
    <w:next w:val="a1"/>
    <w:autoRedefine/>
    <w:uiPriority w:val="39"/>
    <w:unhideWhenUsed/>
    <w:qFormat/>
    <w:pPr>
      <w:ind w:leftChars="800" w:left="1680"/>
    </w:pPr>
    <w:rPr>
      <w:rFonts w:asciiTheme="minorHAnsi" w:eastAsiaTheme="minorEastAsia" w:hAnsiTheme="minorHAnsi" w:cstheme="minorBidi"/>
      <w:bCs w:val="0"/>
      <w:sz w:val="21"/>
      <w:szCs w:val="22"/>
    </w:rPr>
  </w:style>
  <w:style w:type="paragraph" w:styleId="TOC3">
    <w:name w:val="toc 3"/>
    <w:basedOn w:val="a1"/>
    <w:next w:val="a1"/>
    <w:autoRedefine/>
    <w:uiPriority w:val="39"/>
    <w:unhideWhenUsed/>
    <w:qFormat/>
    <w:rsid w:val="00A73F19"/>
    <w:pPr>
      <w:tabs>
        <w:tab w:val="left" w:pos="1680"/>
        <w:tab w:val="right" w:leader="dot" w:pos="8302"/>
      </w:tabs>
      <w:ind w:leftChars="400" w:left="960"/>
    </w:pPr>
    <w:rPr>
      <w:rFonts w:asciiTheme="minorHAnsi" w:eastAsiaTheme="minorEastAsia" w:hAnsiTheme="minorHAnsi" w:cstheme="minorBidi"/>
      <w:bCs w:val="0"/>
      <w:sz w:val="21"/>
      <w:szCs w:val="22"/>
    </w:rPr>
  </w:style>
  <w:style w:type="paragraph" w:styleId="TOC8">
    <w:name w:val="toc 8"/>
    <w:basedOn w:val="a1"/>
    <w:next w:val="a1"/>
    <w:autoRedefine/>
    <w:uiPriority w:val="39"/>
    <w:unhideWhenUsed/>
    <w:qFormat/>
    <w:pPr>
      <w:ind w:leftChars="1400" w:left="2940"/>
    </w:pPr>
    <w:rPr>
      <w:rFonts w:asciiTheme="minorHAnsi" w:eastAsiaTheme="minorEastAsia" w:hAnsiTheme="minorHAnsi" w:cstheme="minorBidi"/>
      <w:bCs w:val="0"/>
      <w:sz w:val="21"/>
      <w:szCs w:val="22"/>
    </w:rPr>
  </w:style>
  <w:style w:type="paragraph" w:styleId="aa">
    <w:name w:val="Balloon Text"/>
    <w:basedOn w:val="a1"/>
    <w:semiHidden/>
    <w:rPr>
      <w:sz w:val="16"/>
      <w:szCs w:val="16"/>
    </w:rPr>
  </w:style>
  <w:style w:type="paragraph" w:styleId="ab">
    <w:name w:val="footer"/>
    <w:basedOn w:val="a1"/>
    <w:link w:val="ac"/>
    <w:uiPriority w:val="99"/>
    <w:pPr>
      <w:pBdr>
        <w:top w:val="single" w:sz="4" w:space="1" w:color="auto"/>
      </w:pBdr>
      <w:tabs>
        <w:tab w:val="center" w:pos="4153"/>
        <w:tab w:val="right" w:pos="8306"/>
      </w:tabs>
      <w:snapToGrid w:val="0"/>
      <w:jc w:val="left"/>
    </w:pPr>
    <w:rPr>
      <w:sz w:val="18"/>
      <w:szCs w:val="18"/>
    </w:rPr>
  </w:style>
  <w:style w:type="paragraph" w:styleId="ad">
    <w:name w:val="header"/>
    <w:basedOn w:val="a1"/>
    <w:link w:val="ae"/>
    <w:uiPriority w:val="99"/>
    <w:pPr>
      <w:tabs>
        <w:tab w:val="center" w:pos="4153"/>
        <w:tab w:val="right" w:pos="8306"/>
      </w:tabs>
      <w:snapToGrid w:val="0"/>
      <w:jc w:val="center"/>
    </w:pPr>
    <w:rPr>
      <w:sz w:val="18"/>
      <w:szCs w:val="18"/>
    </w:rPr>
  </w:style>
  <w:style w:type="paragraph" w:styleId="TOC1">
    <w:name w:val="toc 1"/>
    <w:basedOn w:val="a1"/>
    <w:next w:val="a1"/>
    <w:autoRedefine/>
    <w:uiPriority w:val="39"/>
    <w:pPr>
      <w:tabs>
        <w:tab w:val="left" w:pos="420"/>
        <w:tab w:val="right" w:leader="dot" w:pos="8302"/>
      </w:tabs>
      <w:spacing w:line="360" w:lineRule="auto"/>
      <w:ind w:left="269" w:hangingChars="112" w:hanging="269"/>
    </w:pPr>
  </w:style>
  <w:style w:type="paragraph" w:styleId="TOC4">
    <w:name w:val="toc 4"/>
    <w:basedOn w:val="a1"/>
    <w:next w:val="a1"/>
    <w:autoRedefine/>
    <w:uiPriority w:val="39"/>
    <w:unhideWhenUsed/>
    <w:qFormat/>
    <w:pPr>
      <w:ind w:leftChars="600" w:left="1260"/>
    </w:pPr>
    <w:rPr>
      <w:rFonts w:asciiTheme="minorHAnsi" w:eastAsiaTheme="minorEastAsia" w:hAnsiTheme="minorHAnsi" w:cstheme="minorBidi"/>
      <w:bCs w:val="0"/>
      <w:sz w:val="21"/>
      <w:szCs w:val="22"/>
    </w:rPr>
  </w:style>
  <w:style w:type="paragraph" w:styleId="af">
    <w:name w:val="List"/>
    <w:basedOn w:val="a1"/>
    <w:qFormat/>
    <w:pPr>
      <w:ind w:left="200" w:hangingChars="200" w:hanging="200"/>
    </w:pPr>
  </w:style>
  <w:style w:type="paragraph" w:styleId="TOC6">
    <w:name w:val="toc 6"/>
    <w:basedOn w:val="a1"/>
    <w:next w:val="a1"/>
    <w:autoRedefine/>
    <w:uiPriority w:val="39"/>
    <w:unhideWhenUsed/>
    <w:qFormat/>
    <w:pPr>
      <w:ind w:leftChars="1000" w:left="2100"/>
    </w:pPr>
    <w:rPr>
      <w:rFonts w:asciiTheme="minorHAnsi" w:eastAsiaTheme="minorEastAsia" w:hAnsiTheme="minorHAnsi" w:cstheme="minorBidi"/>
      <w:bCs w:val="0"/>
      <w:sz w:val="21"/>
      <w:szCs w:val="22"/>
    </w:rPr>
  </w:style>
  <w:style w:type="paragraph" w:styleId="TOC2">
    <w:name w:val="toc 2"/>
    <w:basedOn w:val="a1"/>
    <w:next w:val="a1"/>
    <w:autoRedefine/>
    <w:uiPriority w:val="39"/>
    <w:qFormat/>
    <w:pPr>
      <w:ind w:leftChars="200" w:left="420"/>
    </w:pPr>
  </w:style>
  <w:style w:type="paragraph" w:styleId="TOC9">
    <w:name w:val="toc 9"/>
    <w:basedOn w:val="a1"/>
    <w:next w:val="a1"/>
    <w:autoRedefine/>
    <w:uiPriority w:val="39"/>
    <w:unhideWhenUsed/>
    <w:qFormat/>
    <w:pPr>
      <w:ind w:leftChars="1600" w:left="3360"/>
    </w:pPr>
    <w:rPr>
      <w:rFonts w:asciiTheme="minorHAnsi" w:eastAsiaTheme="minorEastAsia" w:hAnsiTheme="minorHAnsi" w:cstheme="minorBidi"/>
      <w:bCs w:val="0"/>
      <w:sz w:val="21"/>
      <w:szCs w:val="22"/>
    </w:rPr>
  </w:style>
  <w:style w:type="paragraph" w:styleId="21">
    <w:name w:val="Body Text 2"/>
    <w:basedOn w:val="a1"/>
    <w:link w:val="22"/>
    <w:qFormat/>
    <w:pPr>
      <w:widowControl/>
    </w:pPr>
    <w:rPr>
      <w:bCs w:val="0"/>
      <w:kern w:val="0"/>
      <w:sz w:val="20"/>
      <w:szCs w:val="24"/>
      <w:lang w:eastAsia="en-US"/>
    </w:rPr>
  </w:style>
  <w:style w:type="paragraph" w:styleId="af0">
    <w:name w:val="Normal (Web)"/>
    <w:basedOn w:val="a1"/>
    <w:uiPriority w:val="99"/>
    <w:unhideWhenUsed/>
    <w:qFormat/>
    <w:pPr>
      <w:widowControl/>
      <w:spacing w:before="100" w:beforeAutospacing="1" w:after="100" w:afterAutospacing="1"/>
      <w:jc w:val="left"/>
    </w:pPr>
    <w:rPr>
      <w:rFonts w:ascii="宋体" w:hAnsi="宋体" w:cs="宋体"/>
      <w:bCs w:val="0"/>
      <w:kern w:val="0"/>
      <w:szCs w:val="24"/>
    </w:rPr>
  </w:style>
  <w:style w:type="paragraph" w:styleId="af1">
    <w:name w:val="annotation subject"/>
    <w:basedOn w:val="a6"/>
    <w:next w:val="a6"/>
    <w:link w:val="af2"/>
    <w:semiHidden/>
    <w:unhideWhenUsed/>
    <w:rPr>
      <w:b/>
    </w:rPr>
  </w:style>
  <w:style w:type="table" w:styleId="af3">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2"/>
    <w:uiPriority w:val="99"/>
  </w:style>
  <w:style w:type="character" w:styleId="af5">
    <w:name w:val="line number"/>
    <w:basedOn w:val="a2"/>
    <w:qFormat/>
  </w:style>
  <w:style w:type="character" w:styleId="af6">
    <w:name w:val="Hyperlink"/>
    <w:uiPriority w:val="99"/>
    <w:qFormat/>
    <w:rPr>
      <w:color w:val="0000FF"/>
      <w:u w:val="single"/>
    </w:rPr>
  </w:style>
  <w:style w:type="character" w:styleId="af7">
    <w:name w:val="annotation reference"/>
    <w:basedOn w:val="a2"/>
    <w:semiHidden/>
    <w:unhideWhenUsed/>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character" w:customStyle="1" w:styleId="ac">
    <w:name w:val="页脚 字符"/>
    <w:link w:val="ab"/>
    <w:uiPriority w:val="99"/>
    <w:qFormat/>
    <w:rPr>
      <w:rFonts w:eastAsia="宋体"/>
      <w:kern w:val="2"/>
      <w:sz w:val="18"/>
      <w:szCs w:val="18"/>
      <w:lang w:val="en-US" w:eastAsia="zh-CN" w:bidi="ar-SA"/>
    </w:rPr>
  </w:style>
  <w:style w:type="paragraph" w:customStyle="1" w:styleId="-">
    <w:name w:val="章-标题"/>
    <w:basedOn w:val="1"/>
    <w:qFormat/>
    <w:pPr>
      <w:keepNext w:val="0"/>
      <w:keepLines w:val="0"/>
      <w:numPr>
        <w:numId w:val="0"/>
      </w:numPr>
      <w:adjustRightInd w:val="0"/>
      <w:snapToGrid w:val="0"/>
      <w:spacing w:before="0" w:after="0" w:line="360" w:lineRule="auto"/>
    </w:pPr>
    <w:rPr>
      <w:rFonts w:ascii="黑体" w:eastAsia="黑体"/>
      <w:b w:val="0"/>
      <w:sz w:val="24"/>
    </w:rPr>
  </w:style>
  <w:style w:type="paragraph" w:customStyle="1" w:styleId="af8">
    <w:name w:val="条题(一)"/>
    <w:basedOn w:val="a1"/>
    <w:qFormat/>
    <w:pPr>
      <w:spacing w:line="360" w:lineRule="auto"/>
      <w:outlineLvl w:val="1"/>
    </w:pPr>
    <w:rPr>
      <w:szCs w:val="24"/>
    </w:rPr>
  </w:style>
  <w:style w:type="paragraph" w:customStyle="1" w:styleId="af9">
    <w:name w:val="条题(二)"/>
    <w:basedOn w:val="3"/>
    <w:qFormat/>
    <w:pPr>
      <w:keepNext w:val="0"/>
      <w:keepLines w:val="0"/>
      <w:adjustRightInd w:val="0"/>
      <w:snapToGrid w:val="0"/>
      <w:spacing w:before="0" w:after="0" w:line="360" w:lineRule="auto"/>
    </w:pPr>
    <w:rPr>
      <w:rFonts w:ascii="宋体"/>
      <w:b w:val="0"/>
      <w:sz w:val="24"/>
      <w:szCs w:val="24"/>
    </w:rPr>
  </w:style>
  <w:style w:type="paragraph" w:customStyle="1" w:styleId="afa">
    <w:name w:val="条题 (三)"/>
    <w:basedOn w:val="4"/>
    <w:qFormat/>
    <w:pPr>
      <w:keepNext w:val="0"/>
      <w:keepLines w:val="0"/>
      <w:tabs>
        <w:tab w:val="left" w:pos="1246"/>
      </w:tabs>
      <w:adjustRightInd w:val="0"/>
      <w:snapToGrid w:val="0"/>
      <w:spacing w:before="0" w:after="0" w:line="360" w:lineRule="auto"/>
    </w:pPr>
    <w:rPr>
      <w:rFonts w:ascii="宋体" w:eastAsia="宋体" w:hAnsi="Times New Roman"/>
      <w:b w:val="0"/>
      <w:sz w:val="24"/>
      <w:szCs w:val="24"/>
    </w:rPr>
  </w:style>
  <w:style w:type="paragraph" w:customStyle="1" w:styleId="afb">
    <w:name w:val="条题(四)"/>
    <w:basedOn w:val="5"/>
    <w:qFormat/>
    <w:pPr>
      <w:keepNext w:val="0"/>
      <w:keepLines w:val="0"/>
      <w:adjustRightInd w:val="0"/>
      <w:snapToGrid w:val="0"/>
      <w:spacing w:before="0" w:after="0" w:line="360" w:lineRule="auto"/>
    </w:pPr>
    <w:rPr>
      <w:rFonts w:ascii="宋体"/>
      <w:b w:val="0"/>
      <w:sz w:val="24"/>
      <w:szCs w:val="24"/>
    </w:rPr>
  </w:style>
  <w:style w:type="paragraph" w:customStyle="1" w:styleId="afc">
    <w:name w:val="条题(五)"/>
    <w:basedOn w:val="6"/>
    <w:qFormat/>
    <w:pPr>
      <w:keepNext w:val="0"/>
      <w:keepLines w:val="0"/>
      <w:adjustRightInd w:val="0"/>
      <w:snapToGrid w:val="0"/>
      <w:spacing w:before="0" w:after="0" w:line="360" w:lineRule="auto"/>
    </w:pPr>
    <w:rPr>
      <w:rFonts w:ascii="宋体" w:eastAsia="宋体"/>
      <w:b w:val="0"/>
      <w:szCs w:val="24"/>
    </w:rPr>
  </w:style>
  <w:style w:type="paragraph" w:customStyle="1" w:styleId="afd">
    <w:name w:val="段文"/>
    <w:basedOn w:val="a1"/>
    <w:link w:val="Char"/>
    <w:qFormat/>
    <w:pPr>
      <w:adjustRightInd w:val="0"/>
      <w:snapToGrid w:val="0"/>
      <w:spacing w:line="360" w:lineRule="auto"/>
      <w:ind w:firstLineChars="204" w:firstLine="490"/>
    </w:pPr>
  </w:style>
  <w:style w:type="character" w:customStyle="1" w:styleId="Char">
    <w:name w:val="段文 Char"/>
    <w:link w:val="afd"/>
    <w:qFormat/>
    <w:rPr>
      <w:rFonts w:eastAsia="宋体"/>
      <w:bCs/>
      <w:kern w:val="2"/>
      <w:sz w:val="24"/>
      <w:szCs w:val="32"/>
      <w:lang w:val="en-US" w:eastAsia="zh-CN" w:bidi="ar-SA"/>
    </w:rPr>
  </w:style>
  <w:style w:type="table" w:customStyle="1" w:styleId="PlanDevelopmentHistoryTable">
    <w:name w:val="Plan Development History Table"/>
    <w:basedOn w:val="a3"/>
    <w:qFormat/>
    <w:pPr>
      <w:spacing w:before="20" w:after="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60" w:afterAutospacing="0" w:line="240" w:lineRule="auto"/>
        <w:contextualSpacing w:val="0"/>
        <w:jc w:val="center"/>
      </w:pPr>
      <w:rPr>
        <w:rFonts w:ascii="Times New Roman" w:hAnsi="Times New Roman"/>
        <w:b/>
        <w:i w:val="0"/>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99CC00"/>
      </w:tcPr>
    </w:tblStylePr>
  </w:style>
  <w:style w:type="paragraph" w:customStyle="1" w:styleId="StyleFirstline2ch">
    <w:name w:val="Style 段文 + First line:  2 ch"/>
    <w:basedOn w:val="afd"/>
    <w:qFormat/>
    <w:rPr>
      <w:rFonts w:cs="宋体"/>
      <w:szCs w:val="20"/>
    </w:rPr>
  </w:style>
  <w:style w:type="paragraph" w:customStyle="1" w:styleId="StyleFirstline2ch1">
    <w:name w:val="Style 段文 + First line:  2 ch1"/>
    <w:basedOn w:val="a1"/>
    <w:qFormat/>
    <w:pPr>
      <w:snapToGrid w:val="0"/>
      <w:spacing w:line="360" w:lineRule="auto"/>
      <w:ind w:firstLineChars="200" w:firstLine="200"/>
    </w:pPr>
    <w:rPr>
      <w:rFonts w:cs="宋体"/>
      <w:szCs w:val="20"/>
    </w:rPr>
  </w:style>
  <w:style w:type="paragraph" w:customStyle="1" w:styleId="StyleLeft396cmRight296cm">
    <w:name w:val="Style 条(一) + Left:  3.96 cm Right:  2.96 cm"/>
    <w:basedOn w:val="a1"/>
    <w:next w:val="a1"/>
    <w:qFormat/>
    <w:pPr>
      <w:adjustRightInd w:val="0"/>
      <w:snapToGrid w:val="0"/>
      <w:spacing w:line="360" w:lineRule="auto"/>
    </w:pPr>
    <w:rPr>
      <w:rFonts w:cs="宋体"/>
      <w:bCs w:val="0"/>
      <w:szCs w:val="20"/>
    </w:rPr>
  </w:style>
  <w:style w:type="paragraph" w:customStyle="1" w:styleId="Style">
    <w:name w:val="Style 条(二) + 宋体"/>
    <w:basedOn w:val="a1"/>
    <w:qFormat/>
    <w:pPr>
      <w:adjustRightInd w:val="0"/>
      <w:snapToGrid w:val="0"/>
      <w:spacing w:line="360" w:lineRule="auto"/>
      <w:ind w:left="720" w:hangingChars="300" w:hanging="720"/>
    </w:pPr>
    <w:rPr>
      <w:bCs w:val="0"/>
    </w:rPr>
  </w:style>
  <w:style w:type="paragraph" w:customStyle="1" w:styleId="a">
    <w:name w:val="列项"/>
    <w:basedOn w:val="a1"/>
    <w:qFormat/>
    <w:pPr>
      <w:numPr>
        <w:ilvl w:val="1"/>
        <w:numId w:val="2"/>
      </w:numPr>
      <w:tabs>
        <w:tab w:val="left" w:pos="68"/>
      </w:tabs>
      <w:adjustRightInd w:val="0"/>
      <w:snapToGrid w:val="0"/>
      <w:spacing w:line="360" w:lineRule="auto"/>
    </w:pPr>
  </w:style>
  <w:style w:type="paragraph" w:customStyle="1" w:styleId="a0">
    <w:name w:val="分项"/>
    <w:basedOn w:val="a1"/>
    <w:qFormat/>
    <w:pPr>
      <w:numPr>
        <w:ilvl w:val="2"/>
        <w:numId w:val="2"/>
      </w:numPr>
      <w:adjustRightInd w:val="0"/>
      <w:snapToGrid w:val="0"/>
      <w:spacing w:line="360" w:lineRule="auto"/>
    </w:pPr>
    <w:rPr>
      <w:bCs w:val="0"/>
      <w:szCs w:val="24"/>
    </w:rPr>
  </w:style>
  <w:style w:type="paragraph" w:customStyle="1" w:styleId="Item1">
    <w:name w:val="Item 1"/>
    <w:basedOn w:val="a1"/>
    <w:qFormat/>
    <w:pPr>
      <w:numPr>
        <w:ilvl w:val="1"/>
        <w:numId w:val="3"/>
      </w:numPr>
      <w:spacing w:line="360" w:lineRule="auto"/>
    </w:pPr>
  </w:style>
  <w:style w:type="paragraph" w:customStyle="1" w:styleId="Item2">
    <w:name w:val="Item 2"/>
    <w:basedOn w:val="a1"/>
    <w:qFormat/>
    <w:pPr>
      <w:numPr>
        <w:ilvl w:val="2"/>
        <w:numId w:val="3"/>
      </w:numPr>
      <w:spacing w:line="360" w:lineRule="auto"/>
    </w:pPr>
  </w:style>
  <w:style w:type="paragraph" w:customStyle="1" w:styleId="Item3">
    <w:name w:val="Item 3"/>
    <w:basedOn w:val="a1"/>
    <w:qFormat/>
    <w:pPr>
      <w:numPr>
        <w:ilvl w:val="3"/>
        <w:numId w:val="3"/>
      </w:numPr>
      <w:spacing w:line="360" w:lineRule="auto"/>
    </w:pPr>
  </w:style>
  <w:style w:type="paragraph" w:customStyle="1" w:styleId="Item4">
    <w:name w:val="Item 4"/>
    <w:basedOn w:val="a1"/>
    <w:qFormat/>
    <w:pPr>
      <w:numPr>
        <w:ilvl w:val="4"/>
        <w:numId w:val="3"/>
      </w:numPr>
      <w:spacing w:line="360" w:lineRule="auto"/>
    </w:pPr>
  </w:style>
  <w:style w:type="paragraph" w:customStyle="1" w:styleId="Item5">
    <w:name w:val="Item 5"/>
    <w:basedOn w:val="a1"/>
    <w:qFormat/>
    <w:pPr>
      <w:numPr>
        <w:ilvl w:val="5"/>
        <w:numId w:val="3"/>
      </w:numPr>
      <w:spacing w:line="360" w:lineRule="auto"/>
    </w:pPr>
  </w:style>
  <w:style w:type="character" w:customStyle="1" w:styleId="10">
    <w:name w:val="标题 1 字符"/>
    <w:link w:val="1"/>
    <w:qFormat/>
    <w:locked/>
    <w:rPr>
      <w:b/>
      <w:kern w:val="44"/>
      <w:sz w:val="44"/>
      <w:szCs w:val="44"/>
    </w:rPr>
  </w:style>
  <w:style w:type="character" w:customStyle="1" w:styleId="ae">
    <w:name w:val="页眉 字符"/>
    <w:link w:val="ad"/>
    <w:uiPriority w:val="99"/>
    <w:qFormat/>
    <w:locked/>
    <w:rPr>
      <w:bCs/>
      <w:kern w:val="2"/>
      <w:sz w:val="18"/>
      <w:szCs w:val="18"/>
    </w:rPr>
  </w:style>
  <w:style w:type="paragraph" w:customStyle="1" w:styleId="Table">
    <w:name w:val="Table"/>
    <w:basedOn w:val="a1"/>
    <w:next w:val="a1"/>
    <w:qFormat/>
    <w:pPr>
      <w:widowControl/>
      <w:jc w:val="center"/>
    </w:pPr>
    <w:rPr>
      <w:bCs w:val="0"/>
      <w:kern w:val="0"/>
      <w:sz w:val="20"/>
      <w:szCs w:val="20"/>
      <w:lang w:val="en-GB" w:eastAsia="en-US"/>
    </w:rPr>
  </w:style>
  <w:style w:type="paragraph" w:styleId="afe">
    <w:name w:val="List Paragraph"/>
    <w:basedOn w:val="a1"/>
    <w:link w:val="aff"/>
    <w:uiPriority w:val="34"/>
    <w:qFormat/>
    <w:pPr>
      <w:ind w:firstLineChars="200" w:firstLine="420"/>
    </w:pPr>
  </w:style>
  <w:style w:type="paragraph" w:customStyle="1" w:styleId="MEP3BodyText">
    <w:name w:val="MEP 3 Body Text"/>
    <w:basedOn w:val="a1"/>
    <w:qFormat/>
    <w:pPr>
      <w:widowControl/>
      <w:spacing w:before="120" w:after="120"/>
      <w:ind w:left="2880"/>
      <w:jc w:val="left"/>
    </w:pPr>
    <w:rPr>
      <w:bCs w:val="0"/>
      <w:kern w:val="0"/>
      <w:sz w:val="22"/>
      <w:szCs w:val="20"/>
      <w:lang w:eastAsia="en-US"/>
    </w:rPr>
  </w:style>
  <w:style w:type="character" w:customStyle="1" w:styleId="22">
    <w:name w:val="正文文本 2 字符"/>
    <w:basedOn w:val="a2"/>
    <w:link w:val="21"/>
    <w:qFormat/>
    <w:rPr>
      <w:szCs w:val="24"/>
      <w:lang w:eastAsia="en-US"/>
    </w:rPr>
  </w:style>
  <w:style w:type="character" w:customStyle="1" w:styleId="a9">
    <w:name w:val="正文文本缩进 字符"/>
    <w:basedOn w:val="a2"/>
    <w:link w:val="a8"/>
    <w:qFormat/>
    <w:rPr>
      <w:sz w:val="24"/>
      <w:szCs w:val="24"/>
      <w:lang w:eastAsia="en-US"/>
    </w:rPr>
  </w:style>
  <w:style w:type="paragraph" w:customStyle="1" w:styleId="MEP2BodyText">
    <w:name w:val="MEP 2 Body Text"/>
    <w:basedOn w:val="a1"/>
    <w:qFormat/>
    <w:pPr>
      <w:widowControl/>
      <w:spacing w:before="120" w:after="120"/>
      <w:ind w:left="1440"/>
    </w:pPr>
    <w:rPr>
      <w:bCs w:val="0"/>
      <w:kern w:val="0"/>
      <w:sz w:val="22"/>
      <w:szCs w:val="20"/>
      <w:lang w:eastAsia="en-US"/>
    </w:rPr>
  </w:style>
  <w:style w:type="table" w:customStyle="1" w:styleId="11">
    <w:name w:val="网格型1"/>
    <w:basedOn w:val="a3"/>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0">
    <w:name w:val="TOC 标题1"/>
    <w:basedOn w:val="1"/>
    <w:next w:val="a1"/>
    <w:uiPriority w:val="39"/>
    <w:unhideWhenUsed/>
    <w:qFormat/>
    <w:pPr>
      <w:widowControl/>
      <w:numPr>
        <w:numId w:val="0"/>
      </w:num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paragraph" w:customStyle="1" w:styleId="Aff0">
    <w:name w:val="正文A"/>
    <w:basedOn w:val="a1"/>
    <w:qFormat/>
    <w:pPr>
      <w:autoSpaceDE w:val="0"/>
      <w:autoSpaceDN w:val="0"/>
      <w:adjustRightInd w:val="0"/>
      <w:spacing w:line="360" w:lineRule="auto"/>
      <w:ind w:firstLineChars="200" w:firstLine="496"/>
    </w:pPr>
    <w:rPr>
      <w:iCs/>
      <w:snapToGrid w:val="0"/>
      <w:spacing w:val="4"/>
      <w:kern w:val="0"/>
      <w:szCs w:val="24"/>
      <w:lang w:val="zh-CN"/>
    </w:rPr>
  </w:style>
  <w:style w:type="table" w:customStyle="1" w:styleId="110">
    <w:name w:val="网格型11"/>
    <w:basedOn w:val="a3"/>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2"/>
    <w:link w:val="3"/>
    <w:qFormat/>
    <w:rPr>
      <w:b/>
      <w:kern w:val="2"/>
      <w:sz w:val="32"/>
      <w:szCs w:val="32"/>
    </w:rPr>
  </w:style>
  <w:style w:type="character" w:customStyle="1" w:styleId="aff">
    <w:name w:val="列表段落 字符"/>
    <w:link w:val="afe"/>
    <w:uiPriority w:val="34"/>
    <w:qFormat/>
    <w:rPr>
      <w:bCs/>
      <w:kern w:val="2"/>
      <w:sz w:val="24"/>
      <w:szCs w:val="32"/>
    </w:rPr>
  </w:style>
  <w:style w:type="paragraph" w:customStyle="1" w:styleId="ListParagraph1">
    <w:name w:val="List Paragraph1"/>
    <w:basedOn w:val="a1"/>
    <w:link w:val="Char0"/>
    <w:qFormat/>
    <w:pPr>
      <w:ind w:firstLineChars="200" w:firstLine="420"/>
    </w:pPr>
    <w:rPr>
      <w:rFonts w:ascii="Calibri" w:hAnsi="Calibri" w:cs="黑体"/>
      <w:bCs w:val="0"/>
      <w:sz w:val="21"/>
      <w:szCs w:val="22"/>
    </w:rPr>
  </w:style>
  <w:style w:type="character" w:customStyle="1" w:styleId="Char0">
    <w:name w:val="列出段落 Char"/>
    <w:link w:val="ListParagraph1"/>
    <w:qFormat/>
    <w:locked/>
    <w:rPr>
      <w:rFonts w:ascii="Calibri" w:hAnsi="Calibri" w:cs="黑体"/>
      <w:kern w:val="2"/>
      <w:sz w:val="21"/>
      <w:szCs w:val="22"/>
    </w:rPr>
  </w:style>
  <w:style w:type="character" w:customStyle="1" w:styleId="12">
    <w:name w:val="未处理的提及1"/>
    <w:basedOn w:val="a2"/>
    <w:uiPriority w:val="99"/>
    <w:semiHidden/>
    <w:unhideWhenUsed/>
    <w:qFormat/>
    <w:rPr>
      <w:color w:val="605E5C"/>
      <w:shd w:val="clear" w:color="auto" w:fill="E1DFDD"/>
    </w:rPr>
  </w:style>
  <w:style w:type="character" w:customStyle="1" w:styleId="50">
    <w:name w:val="标题 5 字符"/>
    <w:basedOn w:val="a2"/>
    <w:link w:val="5"/>
    <w:uiPriority w:val="9"/>
    <w:qFormat/>
    <w:rPr>
      <w:b/>
      <w:kern w:val="2"/>
      <w:sz w:val="28"/>
      <w:szCs w:val="28"/>
    </w:rPr>
  </w:style>
  <w:style w:type="paragraph" w:customStyle="1" w:styleId="B">
    <w:name w:val="正文B"/>
    <w:semiHidden/>
    <w:qFormat/>
    <w:pPr>
      <w:autoSpaceDE w:val="0"/>
      <w:autoSpaceDN w:val="0"/>
      <w:adjustRightInd w:val="0"/>
      <w:spacing w:line="360" w:lineRule="auto"/>
      <w:ind w:left="900" w:hanging="420"/>
    </w:pPr>
    <w:rPr>
      <w:rFonts w:hAnsi="宋体"/>
      <w:color w:val="000000"/>
      <w:sz w:val="24"/>
      <w:lang w:val="zh-CN"/>
    </w:rPr>
  </w:style>
  <w:style w:type="paragraph" w:customStyle="1" w:styleId="13">
    <w:name w:val="修订1"/>
    <w:hidden/>
    <w:uiPriority w:val="99"/>
    <w:semiHidden/>
    <w:qFormat/>
    <w:rPr>
      <w:bCs/>
      <w:kern w:val="2"/>
      <w:sz w:val="24"/>
      <w:szCs w:val="32"/>
    </w:rPr>
  </w:style>
  <w:style w:type="character" w:customStyle="1" w:styleId="a7">
    <w:name w:val="批注文字 字符"/>
    <w:basedOn w:val="a2"/>
    <w:link w:val="a6"/>
    <w:qFormat/>
    <w:rPr>
      <w:bCs/>
      <w:kern w:val="2"/>
      <w:sz w:val="24"/>
      <w:szCs w:val="32"/>
    </w:rPr>
  </w:style>
  <w:style w:type="character" w:customStyle="1" w:styleId="af2">
    <w:name w:val="批注主题 字符"/>
    <w:basedOn w:val="a7"/>
    <w:link w:val="af1"/>
    <w:semiHidden/>
    <w:qFormat/>
    <w:rPr>
      <w:b/>
      <w:bCs/>
      <w:kern w:val="2"/>
      <w:sz w:val="24"/>
      <w:szCs w:val="32"/>
    </w:rPr>
  </w:style>
  <w:style w:type="paragraph" w:styleId="aff1">
    <w:name w:val="Revision"/>
    <w:hidden/>
    <w:uiPriority w:val="99"/>
    <w:unhideWhenUsed/>
    <w:rsid w:val="00DD11D7"/>
    <w:rPr>
      <w:bCs/>
      <w:kern w:val="2"/>
      <w:sz w:val="24"/>
      <w:szCs w:val="32"/>
    </w:rPr>
  </w:style>
  <w:style w:type="character" w:styleId="aff2">
    <w:name w:val="Unresolved Mention"/>
    <w:basedOn w:val="a2"/>
    <w:uiPriority w:val="99"/>
    <w:semiHidden/>
    <w:unhideWhenUsed/>
    <w:rsid w:val="008731DB"/>
    <w:rPr>
      <w:color w:val="605E5C"/>
      <w:shd w:val="clear" w:color="auto" w:fill="E1DFDD"/>
    </w:rPr>
  </w:style>
  <w:style w:type="paragraph" w:styleId="TOC">
    <w:name w:val="TOC Heading"/>
    <w:basedOn w:val="1"/>
    <w:next w:val="a1"/>
    <w:uiPriority w:val="39"/>
    <w:unhideWhenUsed/>
    <w:qFormat/>
    <w:rsid w:val="003257E4"/>
    <w:pPr>
      <w:widowControl/>
      <w:numPr>
        <w:numId w:val="0"/>
      </w:numPr>
      <w:tabs>
        <w:tab w:val="clear" w:pos="425"/>
      </w:tabs>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aidu.com/link?url=el-JwSccC5-0Ys-H5fMadN1ryt1e5YpfwMEoA6lSX8t-t8LJX21kby8aBICv2G-SKFj-xDoefaGiUkmiYruW4a"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baidu.com/link?url=VShI58Wfca0f-sjOc3BBFWWYIPKcv6Ocz_fJpt7N0k_Dc9136dEJdbNJOsw4_XGnKgx0feZbRbFjLD2hqClLqK"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baidu.com/link?url=Qs172Mj83atZXH8QHKObbJyHYFvilUZw8F3O08ef9OLus4hqL0F3vJowIh9tP4X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3.%20&#27169;&#29256;&#21450;&#34920;&#26684;\&#38468;&#20214;2&#65306;GDLNG&#21046;&#2423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5195D00E-CE1B-422C-86F2-EA3127C9363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附件2：GDLNG制度模板</Template>
  <TotalTime>1227</TotalTime>
  <Pages>37</Pages>
  <Words>4449</Words>
  <Characters>25364</Characters>
  <Application>Microsoft Office Word</Application>
  <DocSecurity>0</DocSecurity>
  <Lines>211</Lines>
  <Paragraphs>59</Paragraphs>
  <ScaleCrop>false</ScaleCrop>
  <Company/>
  <LinksUpToDate>false</LinksUpToDate>
  <CharactersWithSpaces>29754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xx管理办法</dc:title>
  <dc:creator>Wu, Qing</dc:creator>
  <cp:lastModifiedBy>赵中华</cp:lastModifiedBy>
  <cp:revision>146</cp:revision>
  <cp:lastPrinted>2017-10-30T05:40:00Z</cp:lastPrinted>
  <dcterms:created xsi:type="dcterms:W3CDTF">2026-06-10T05:21:00Z</dcterms:created>
  <dcterms:modified xsi:type="dcterms:W3CDTF">2026-09-04T01:02:00Z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764F41B513D440C4BA5E77FA7F20A679_12</vt:lpwstr>
  </property>
</Properties>
</file>